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_rels/chart1.xml.rels" ContentType="application/vnd.openxmlformats-package.relationships+xml"/>
  <Override PartName="/word/charts/_rels/chart2.xml.rels" ContentType="application/vnd.openxmlformats-package.relationships+xml"/>
  <Override PartName="/word/charts/_rels/chart3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Microsoft_Excel_Worksheet3.xlsx" ContentType="application/vnd.openxmlformats-officedocument.spreadsheetml.sheet"/>
  <Override PartName="/word/embeddings/Microsoft_Excel_Worksheet2.xlsx" ContentType="application/vnd.openxmlformats-officedocument.spreadsheetml.sheet"/>
  <Override PartName="/word/embeddings/Microsoft_Excel_Worksheet1.xlsx" ContentType="application/vnd.openxmlformats-officedocument.spreadsheetml.sheet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"/>
        <w:spacing w:beforeAutospacing="0" w:before="0" w:afterAutospacing="0" w:after="0"/>
        <w:jc w:val="center"/>
        <w:textAlignment w:val="baseline"/>
        <w:rPr>
          <w:rStyle w:val="Normaltextrun"/>
          <w:sz w:val="28"/>
          <w:szCs w:val="28"/>
        </w:rPr>
      </w:pPr>
      <w:r>
        <w:rPr/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sz w:val="28"/>
          <w:szCs w:val="28"/>
        </w:rPr>
      </w:pPr>
      <w:r>
        <w:rPr>
          <w:rStyle w:val="Normaltextrun"/>
          <w:rFonts w:eastAsia="Calibri"/>
          <w:sz w:val="28"/>
          <w:szCs w:val="28"/>
        </w:rPr>
        <w:t>Министерство образования и науки Республика Адыгея</w:t>
      </w:r>
      <w:r>
        <w:rPr>
          <w:rStyle w:val="Eop"/>
          <w:sz w:val="28"/>
          <w:szCs w:val="28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Normaltextrun"/>
          <w:rFonts w:eastAsia="Calibri"/>
          <w:sz w:val="28"/>
          <w:szCs w:val="28"/>
        </w:rPr>
      </w:pPr>
      <w:r>
        <w:rPr>
          <w:rStyle w:val="Normaltextrun"/>
          <w:rFonts w:eastAsia="Calibri"/>
          <w:sz w:val="28"/>
          <w:szCs w:val="28"/>
        </w:rPr>
        <w:t>Государственное бюджетное образовательное учреждение дополнительного образования Республики Адыгея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rFonts w:eastAsia="Calibri"/>
          <w:sz w:val="28"/>
          <w:szCs w:val="28"/>
        </w:rPr>
        <w:t>«Центр дополнительного образования детей Республики Адыгея» </w:t>
      </w:r>
      <w:r>
        <w:rPr>
          <w:rStyle w:val="Eop"/>
          <w:sz w:val="28"/>
          <w:szCs w:val="28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Детский технопарк «Кванториум»</w:t>
      </w:r>
    </w:p>
    <w:p>
      <w:pPr>
        <w:pStyle w:val="NormalWeb"/>
        <w:spacing w:before="28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28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284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Тема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: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«</w:t>
      </w:r>
      <w:r>
        <w:rPr>
          <w:rFonts w:cs="Times New Roman" w:ascii="Times New Roman" w:hAnsi="Times New Roman"/>
          <w:b/>
          <w:i/>
          <w:sz w:val="28"/>
          <w:szCs w:val="28"/>
        </w:rPr>
        <w:t>Физиологические особенности интродуцентов родов Рудбекии и Эхинацеи в условиях Адыгеи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».</w:t>
      </w:r>
    </w:p>
    <w:p>
      <w:pPr>
        <w:pStyle w:val="NormalWeb"/>
        <w:spacing w:before="280" w:after="0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Web"/>
        <w:spacing w:before="280" w:after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="280" w:after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="280" w:after="0"/>
        <w:ind w:firstLine="567"/>
        <w:jc w:val="righ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Работа:</w:t>
      </w:r>
    </w:p>
    <w:p>
      <w:pPr>
        <w:pStyle w:val="NormalWeb"/>
        <w:spacing w:before="280" w:after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Абросимовой Юлии,</w:t>
      </w:r>
    </w:p>
    <w:p>
      <w:pPr>
        <w:pStyle w:val="NormalWeb"/>
        <w:spacing w:before="280"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бучающаяся Биоквантума</w:t>
      </w:r>
    </w:p>
    <w:p>
      <w:pPr>
        <w:pStyle w:val="NormalWeb"/>
        <w:spacing w:before="280"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ДТ «Кванториум» </w:t>
      </w:r>
    </w:p>
    <w:p>
      <w:pPr>
        <w:pStyle w:val="NormalWeb"/>
        <w:spacing w:before="280" w:after="0"/>
        <w:ind w:firstLine="567"/>
        <w:jc w:val="righ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Руководитель работы</w:t>
      </w:r>
      <w:r>
        <w:rPr>
          <w:bCs/>
          <w:sz w:val="28"/>
          <w:szCs w:val="28"/>
        </w:rPr>
        <w:t xml:space="preserve">: </w:t>
      </w:r>
    </w:p>
    <w:p>
      <w:pPr>
        <w:pStyle w:val="NormalWeb"/>
        <w:spacing w:before="280" w:after="0"/>
        <w:ind w:firstLine="567"/>
        <w:jc w:val="right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Сорокина Екатерина Юрьевна </w:t>
      </w:r>
    </w:p>
    <w:p>
      <w:pPr>
        <w:pStyle w:val="NormalWeb"/>
        <w:spacing w:before="280"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Методист по проектному управлению ГБОУ ДО РА </w:t>
      </w:r>
    </w:p>
    <w:p>
      <w:pPr>
        <w:pStyle w:val="NormalWeb"/>
        <w:spacing w:before="280"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«Центр дополнительного </w:t>
      </w:r>
    </w:p>
    <w:p>
      <w:pPr>
        <w:pStyle w:val="NormalWeb"/>
        <w:spacing w:before="280"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детей Республики Адыгея» </w:t>
      </w:r>
    </w:p>
    <w:p>
      <w:pPr>
        <w:pStyle w:val="NormalWeb"/>
        <w:spacing w:before="280"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ДТ «Кванториум» </w:t>
      </w:r>
    </w:p>
    <w:p>
      <w:pPr>
        <w:pStyle w:val="NormalWeb"/>
        <w:spacing w:before="280"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280" w:after="0"/>
        <w:ind w:firstLine="567"/>
        <w:jc w:val="center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Республика Адыгея  </w:t>
      </w:r>
      <w:r>
        <w:rPr>
          <w:b w:val="false"/>
          <w:bCs w:val="false"/>
          <w:sz w:val="28"/>
          <w:szCs w:val="28"/>
        </w:rPr>
        <w:t>202</w:t>
      </w:r>
      <w:r>
        <w:rPr>
          <w:b/>
          <w:bCs/>
          <w:sz w:val="28"/>
          <w:szCs w:val="28"/>
        </w:rPr>
        <w:t>0 г</w:t>
      </w:r>
    </w:p>
    <w:p>
      <w:pPr>
        <w:pStyle w:val="NormalWeb"/>
        <w:spacing w:before="280" w:after="0"/>
        <w:ind w:firstLine="567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Теоретическая часть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 История изучения родов 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Rudbесkiа</w:t>
      </w:r>
      <w:r>
        <w:rPr>
          <w:rFonts w:cs="Times New Roman" w:ascii="Times New Roman" w:hAnsi="Times New Roman"/>
          <w:sz w:val="28"/>
          <w:szCs w:val="28"/>
        </w:rPr>
        <w:t xml:space="preserve"> и </w:t>
      </w:r>
      <w:r>
        <w:rPr>
          <w:rFonts w:cs="Times New Roman" w:ascii="Times New Roman" w:hAnsi="Times New Roman"/>
          <w:sz w:val="28"/>
          <w:szCs w:val="28"/>
          <w:lang w:val="en-US"/>
        </w:rPr>
        <w:t>Echinacea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 Климатические условия Адыгеи.              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1.3 Характеристика исследуемых видов.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 Методы исследования.</w:t>
      </w:r>
    </w:p>
    <w:p>
      <w:pPr>
        <w:pStyle w:val="Normal"/>
        <w:widowControl w:val="false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Практическая часть</w:t>
      </w:r>
    </w:p>
    <w:p>
      <w:pPr>
        <w:pStyle w:val="Normal"/>
        <w:widowControl w:val="false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 Результаты биометрических исследований.    </w:t>
      </w:r>
    </w:p>
    <w:p>
      <w:pPr>
        <w:pStyle w:val="Normal"/>
        <w:widowControl w:val="false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2.2 Результаты физиологических показателей исследуемых представителей родов 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Rudbесkiа</w:t>
      </w:r>
      <w:r>
        <w:rPr>
          <w:rFonts w:cs="Times New Roman" w:ascii="Times New Roman" w:hAnsi="Times New Roman"/>
          <w:sz w:val="28"/>
          <w:szCs w:val="28"/>
        </w:rPr>
        <w:t xml:space="preserve"> и </w:t>
      </w:r>
      <w:r>
        <w:rPr>
          <w:rFonts w:cs="Times New Roman" w:ascii="Times New Roman" w:hAnsi="Times New Roman"/>
          <w:sz w:val="28"/>
          <w:szCs w:val="28"/>
          <w:lang w:val="en-US"/>
        </w:rPr>
        <w:t>Echinacea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Выводы</w:t>
      </w:r>
    </w:p>
    <w:p>
      <w:pPr>
        <w:pStyle w:val="Normal"/>
        <w:widowControl w:val="false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Литература</w:t>
      </w:r>
    </w:p>
    <w:p>
      <w:pPr>
        <w:pStyle w:val="Normal"/>
        <w:widowControl w:val="false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Введение</w:t>
      </w:r>
    </w:p>
    <w:p>
      <w:pPr>
        <w:pStyle w:val="NormalWeb"/>
        <w:shd w:val="clear" w:color="auto" w:fill="FFFFFF"/>
        <w:spacing w:lineRule="auto" w:line="360" w:beforeAutospacing="0" w:before="188" w:after="280"/>
        <w:ind w:right="438"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Актуальность выбранной темы: </w:t>
      </w:r>
    </w:p>
    <w:p>
      <w:pPr>
        <w:pStyle w:val="NormalWeb"/>
        <w:shd w:val="clear" w:color="auto" w:fill="FFFFFF"/>
        <w:spacing w:lineRule="auto" w:line="360" w:beforeAutospacing="0" w:before="188" w:after="280"/>
        <w:ind w:right="438" w:firstLine="567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Республика Адыгея расположена на Северо – Западном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авказе, в одном из наиболее сложных природных районов с чрезвычайно разнообразным и уникальным растительным миром.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о флоре Адыгеи насчитывается более 3500 видов высших растений, среди которых множество полезных для человека: лекарственных, декоративных, пищевых, медоносных, технических, кормовых. [2] Среди них, наиболее важное место занимают эфиромасличные растения. </w:t>
      </w:r>
    </w:p>
    <w:p>
      <w:pPr>
        <w:pStyle w:val="NormalWeb"/>
        <w:shd w:val="clear" w:color="auto" w:fill="FFFFFF"/>
        <w:spacing w:lineRule="auto" w:line="360" w:beforeAutospacing="0" w:before="188" w:after="280"/>
        <w:ind w:right="4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мирового разнообразия полезных растений и правильное использование их человеком, является частью программы рационального использования ресурсов природы. Среди многочисленных направлений поисков полезных растений немалое значение имеет выявление перспективных эфиромасличных растений – сырья для эфиромасличной промышленности.  </w:t>
      </w:r>
    </w:p>
    <w:p>
      <w:pPr>
        <w:pStyle w:val="NormalWeb"/>
        <w:shd w:val="clear" w:color="auto" w:fill="FFFFFF"/>
        <w:spacing w:lineRule="auto" w:line="360" w:beforeAutospacing="0" w:before="188" w:after="280"/>
        <w:ind w:right="4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современном этапе развития эфиромасличной промышленности стоит задача наряду с увеличением производства возделываемых в стране эфиромасличных культур, увеличить видовое разнообразие их с тем, чтобы получить новые источники сырья и новые виды эфирных масел. [12]</w:t>
      </w:r>
    </w:p>
    <w:p>
      <w:pPr>
        <w:pStyle w:val="NormalWeb"/>
        <w:shd w:val="clear" w:color="auto" w:fill="FFFFFF"/>
        <w:spacing w:lineRule="auto" w:line="360" w:beforeAutospacing="0" w:before="188" w:after="280"/>
        <w:ind w:right="4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в этом направлении является интродукция новых видов растений, как с других климатических районов нашей страны, так и с зарубежа. </w:t>
      </w:r>
    </w:p>
    <w:p>
      <w:pPr>
        <w:pStyle w:val="NormalWeb"/>
        <w:shd w:val="clear" w:color="auto" w:fill="FFFFFF"/>
        <w:spacing w:lineRule="auto" w:line="360" w:beforeAutospacing="0" w:before="188" w:after="280"/>
        <w:ind w:right="4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Одними из наиболее значимых декоративных эфиромасличных растений </w:t>
      </w:r>
      <w:r>
        <w:rPr>
          <w:color w:val="000000"/>
          <w:sz w:val="28"/>
          <w:szCs w:val="28"/>
        </w:rPr>
        <w:t xml:space="preserve">являются представители </w:t>
      </w:r>
      <w:r>
        <w:rPr>
          <w:sz w:val="28"/>
          <w:szCs w:val="28"/>
        </w:rPr>
        <w:t xml:space="preserve">родов Рудбекии </w:t>
      </w:r>
      <w:r>
        <w:rPr>
          <w:i/>
          <w:sz w:val="28"/>
          <w:szCs w:val="28"/>
        </w:rPr>
        <w:t>(</w:t>
      </w:r>
      <w:r>
        <w:rPr>
          <w:bCs/>
          <w:i/>
          <w:sz w:val="28"/>
          <w:szCs w:val="28"/>
          <w:shd w:fill="FFFFFF" w:val="clear"/>
          <w:lang w:val="en-US"/>
        </w:rPr>
        <w:t>Rudb</w:t>
      </w:r>
      <w:r>
        <w:rPr>
          <w:bCs/>
          <w:i/>
          <w:sz w:val="28"/>
          <w:szCs w:val="28"/>
          <w:shd w:fill="FFFFFF" w:val="clear"/>
        </w:rPr>
        <w:t>ес</w:t>
      </w:r>
      <w:r>
        <w:rPr>
          <w:bCs/>
          <w:i/>
          <w:sz w:val="28"/>
          <w:szCs w:val="28"/>
          <w:shd w:fill="FFFFFF" w:val="clear"/>
          <w:lang w:val="en-US"/>
        </w:rPr>
        <w:t>ki</w:t>
      </w:r>
      <w:r>
        <w:rPr>
          <w:bCs/>
          <w:i/>
          <w:sz w:val="28"/>
          <w:szCs w:val="28"/>
          <w:shd w:fill="FFFFFF" w:val="clear"/>
        </w:rPr>
        <w:t>а)</w:t>
      </w:r>
      <w:r>
        <w:rPr>
          <w:color w:val="000000"/>
          <w:sz w:val="28"/>
          <w:szCs w:val="28"/>
        </w:rPr>
        <w:t xml:space="preserve"> и Эхинацеи </w:t>
      </w:r>
      <w:r>
        <w:rPr>
          <w:i/>
          <w:color w:val="000000"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Echinacea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из семейства Сложноцветные (</w:t>
      </w:r>
      <w:r>
        <w:rPr>
          <w:i/>
          <w:sz w:val="28"/>
          <w:szCs w:val="28"/>
          <w:shd w:fill="FFFFFF" w:val="clear"/>
        </w:rPr>
        <w:t>Аstеrоidеае</w:t>
      </w:r>
      <w:r>
        <w:rPr>
          <w:color w:val="333333"/>
          <w:sz w:val="28"/>
          <w:szCs w:val="28"/>
          <w:shd w:fill="FFFFFF" w:val="clear"/>
        </w:rPr>
        <w:t>)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сырье которых обладает высокой фармакологической и эфиромасличной ценностью.</w:t>
      </w:r>
    </w:p>
    <w:p>
      <w:pPr>
        <w:pStyle w:val="NormalWeb"/>
        <w:shd w:val="clear" w:color="auto" w:fill="FFFFFF"/>
        <w:spacing w:lineRule="auto" w:line="360" w:beforeAutospacing="0" w:before="188" w:after="280"/>
        <w:ind w:right="438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Первым исследователем и популяризатором </w:t>
      </w:r>
      <w:r>
        <w:rPr>
          <w:bCs/>
          <w:sz w:val="28"/>
          <w:szCs w:val="28"/>
          <w:shd w:fill="FFFFFF" w:val="clear"/>
        </w:rPr>
        <w:t xml:space="preserve">родов </w:t>
      </w:r>
      <w:r>
        <w:rPr>
          <w:bCs/>
          <w:i/>
          <w:sz w:val="28"/>
          <w:szCs w:val="28"/>
          <w:shd w:fill="FFFFFF" w:val="clear"/>
          <w:lang w:val="en-US"/>
        </w:rPr>
        <w:t>Rudb</w:t>
      </w:r>
      <w:r>
        <w:rPr>
          <w:bCs/>
          <w:i/>
          <w:sz w:val="28"/>
          <w:szCs w:val="28"/>
          <w:shd w:fill="FFFFFF" w:val="clear"/>
        </w:rPr>
        <w:t>ес</w:t>
      </w:r>
      <w:r>
        <w:rPr>
          <w:bCs/>
          <w:i/>
          <w:sz w:val="28"/>
          <w:szCs w:val="28"/>
          <w:shd w:fill="FFFFFF" w:val="clear"/>
          <w:lang w:val="en-US"/>
        </w:rPr>
        <w:t>ki</w:t>
      </w:r>
      <w:r>
        <w:rPr>
          <w:bCs/>
          <w:i/>
          <w:sz w:val="28"/>
          <w:szCs w:val="28"/>
          <w:shd w:fill="FFFFFF" w:val="clear"/>
        </w:rPr>
        <w:t>а</w:t>
      </w:r>
      <w:r>
        <w:rPr>
          <w:color w:val="000000"/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Echinacea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в нашей стране был профессор С.А.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омилин, который считал их мощными стимуляторами центральной нервной системы, биостимуляторами и терапевтическими средствами</w:t>
      </w:r>
      <w:r>
        <w:rPr>
          <w:sz w:val="28"/>
          <w:szCs w:val="28"/>
          <w:shd w:fill="FFFFFF" w:val="clear"/>
        </w:rPr>
        <w:t>.</w:t>
      </w:r>
      <w:r>
        <w:rPr>
          <w:color w:val="000000"/>
          <w:sz w:val="28"/>
          <w:szCs w:val="28"/>
          <w:shd w:fill="FFFFFF" w:val="clear"/>
        </w:rPr>
        <w:t xml:space="preserve"> Им установлено</w:t>
      </w:r>
      <w:r>
        <w:rPr>
          <w:sz w:val="28"/>
          <w:szCs w:val="28"/>
        </w:rPr>
        <w:t xml:space="preserve">, что настойка из </w:t>
      </w:r>
      <w:r>
        <w:rPr>
          <w:bCs/>
          <w:i/>
          <w:sz w:val="28"/>
          <w:szCs w:val="28"/>
          <w:shd w:fill="FFFFFF" w:val="clear"/>
          <w:lang w:val="en-US"/>
        </w:rPr>
        <w:t>Rudb</w:t>
      </w:r>
      <w:r>
        <w:rPr>
          <w:bCs/>
          <w:i/>
          <w:sz w:val="28"/>
          <w:szCs w:val="28"/>
          <w:shd w:fill="FFFFFF" w:val="clear"/>
        </w:rPr>
        <w:t>ес</w:t>
      </w:r>
      <w:r>
        <w:rPr>
          <w:bCs/>
          <w:i/>
          <w:sz w:val="28"/>
          <w:szCs w:val="28"/>
          <w:shd w:fill="FFFFFF" w:val="clear"/>
          <w:lang w:val="en-US"/>
        </w:rPr>
        <w:t>ki</w:t>
      </w:r>
      <w:r>
        <w:rPr>
          <w:bCs/>
          <w:i/>
          <w:sz w:val="28"/>
          <w:szCs w:val="28"/>
          <w:shd w:fill="FFFFFF" w:val="clear"/>
        </w:rPr>
        <w:t>а</w:t>
      </w:r>
      <w:r>
        <w:rPr>
          <w:color w:val="000000"/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Echinacea</w:t>
      </w:r>
      <w:r>
        <w:rPr>
          <w:bCs/>
          <w:i/>
          <w:sz w:val="28"/>
          <w:szCs w:val="28"/>
          <w:shd w:fill="FFFFFF" w:val="clear"/>
        </w:rPr>
        <w:t>,</w:t>
      </w:r>
      <w:r>
        <w:rPr>
          <w:sz w:val="28"/>
          <w:szCs w:val="28"/>
        </w:rPr>
        <w:t xml:space="preserve"> оказывает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орошее ранозаживляющее действие при ожогах и ранениях. Автор вылечил трои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больны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, страдавши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дискоидной формой красной волчанки, также он рекомендовал использовать </w:t>
      </w:r>
      <w:r>
        <w:rPr>
          <w:bCs/>
          <w:i/>
          <w:sz w:val="28"/>
          <w:szCs w:val="28"/>
          <w:shd w:fill="FFFFFF" w:val="clear"/>
          <w:lang w:val="en-US"/>
        </w:rPr>
        <w:t>Rudb</w:t>
      </w:r>
      <w:r>
        <w:rPr>
          <w:bCs/>
          <w:i/>
          <w:sz w:val="28"/>
          <w:szCs w:val="28"/>
          <w:shd w:fill="FFFFFF" w:val="clear"/>
        </w:rPr>
        <w:t>ес</w:t>
      </w:r>
      <w:r>
        <w:rPr>
          <w:bCs/>
          <w:i/>
          <w:sz w:val="28"/>
          <w:szCs w:val="28"/>
          <w:shd w:fill="FFFFFF" w:val="clear"/>
          <w:lang w:val="en-US"/>
        </w:rPr>
        <w:t>ki</w:t>
      </w:r>
      <w:r>
        <w:rPr>
          <w:bCs/>
          <w:i/>
          <w:sz w:val="28"/>
          <w:szCs w:val="28"/>
          <w:shd w:fill="FFFFFF" w:val="clear"/>
        </w:rPr>
        <w:t>а</w:t>
      </w:r>
      <w:r>
        <w:rPr>
          <w:color w:val="000000"/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Echinacea</w:t>
      </w:r>
      <w:r>
        <w:rPr>
          <w:sz w:val="28"/>
          <w:szCs w:val="28"/>
        </w:rPr>
        <w:t xml:space="preserve"> при пси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ической депрессии, явления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пси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ического и физического переутомления, а также предложил клинически изучить и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при инфекционных заболевания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и септически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состояния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 [5]</w:t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Именно ценность родов </w:t>
      </w:r>
      <w:r>
        <w:rPr>
          <w:bCs/>
          <w:i/>
          <w:sz w:val="28"/>
          <w:szCs w:val="28"/>
          <w:shd w:fill="FFFFFF" w:val="clear"/>
          <w:lang w:val="en-US"/>
        </w:rPr>
        <w:t>Rudb</w:t>
      </w:r>
      <w:r>
        <w:rPr>
          <w:bCs/>
          <w:i/>
          <w:sz w:val="28"/>
          <w:szCs w:val="28"/>
          <w:shd w:fill="FFFFFF" w:val="clear"/>
        </w:rPr>
        <w:t>ес</w:t>
      </w:r>
      <w:r>
        <w:rPr>
          <w:bCs/>
          <w:i/>
          <w:sz w:val="28"/>
          <w:szCs w:val="28"/>
          <w:shd w:fill="FFFFFF" w:val="clear"/>
          <w:lang w:val="en-US"/>
        </w:rPr>
        <w:t>ki</w:t>
      </w:r>
      <w:r>
        <w:rPr>
          <w:bCs/>
          <w:i/>
          <w:sz w:val="28"/>
          <w:szCs w:val="28"/>
          <w:shd w:fill="FFFFFF" w:val="clear"/>
        </w:rPr>
        <w:t>а</w:t>
      </w:r>
      <w:r>
        <w:rPr>
          <w:color w:val="000000"/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Echinacea</w:t>
      </w:r>
      <w:r>
        <w:rPr>
          <w:sz w:val="28"/>
          <w:szCs w:val="28"/>
        </w:rPr>
        <w:t>, как растений комбинированного использования, стала основанием для проведения физиологических исследований в условиях Адыгеи, с изучением адаптивны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возможностей изучаемых видов и дальнейши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перспектив и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использования. </w:t>
      </w:r>
      <w:r>
        <w:rPr>
          <w:b/>
          <w:sz w:val="28"/>
          <w:szCs w:val="28"/>
        </w:rPr>
        <w:t xml:space="preserve"> </w:t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Объекты исследования – </w:t>
      </w:r>
      <w:r>
        <w:rPr>
          <w:sz w:val="28"/>
          <w:szCs w:val="28"/>
        </w:rPr>
        <w:t xml:space="preserve">представители родов </w:t>
      </w:r>
      <w:r>
        <w:rPr>
          <w:bCs/>
          <w:i/>
          <w:sz w:val="28"/>
          <w:szCs w:val="28"/>
          <w:shd w:fill="FFFFFF" w:val="clear"/>
          <w:lang w:val="en-US"/>
        </w:rPr>
        <w:t>Rudb</w:t>
      </w:r>
      <w:r>
        <w:rPr>
          <w:bCs/>
          <w:i/>
          <w:sz w:val="28"/>
          <w:szCs w:val="28"/>
          <w:shd w:fill="FFFFFF" w:val="clear"/>
        </w:rPr>
        <w:t>ес</w:t>
      </w:r>
      <w:r>
        <w:rPr>
          <w:bCs/>
          <w:i/>
          <w:sz w:val="28"/>
          <w:szCs w:val="28"/>
          <w:shd w:fill="FFFFFF" w:val="clear"/>
          <w:lang w:val="en-US"/>
        </w:rPr>
        <w:t>ki</w:t>
      </w:r>
      <w:r>
        <w:rPr>
          <w:bCs/>
          <w:i/>
          <w:sz w:val="28"/>
          <w:szCs w:val="28"/>
          <w:shd w:fill="FFFFFF" w:val="clear"/>
        </w:rPr>
        <w:t>а</w:t>
      </w:r>
      <w:r>
        <w:rPr>
          <w:color w:val="000000"/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Echinacea</w:t>
      </w:r>
      <w:r>
        <w:rPr>
          <w:sz w:val="28"/>
          <w:szCs w:val="28"/>
        </w:rPr>
        <w:t>,</w:t>
      </w:r>
      <w:r>
        <w:rPr>
          <w:bCs/>
          <w:i/>
          <w:sz w:val="28"/>
          <w:szCs w:val="28"/>
          <w:shd w:fill="FFFFFF" w:val="clear"/>
        </w:rPr>
        <w:t xml:space="preserve"> </w:t>
      </w:r>
      <w:r>
        <w:rPr>
          <w:bCs/>
          <w:sz w:val="28"/>
          <w:szCs w:val="28"/>
          <w:shd w:fill="FFFFFF" w:val="clear"/>
        </w:rPr>
        <w:t>из коллекций</w:t>
      </w:r>
      <w:r>
        <w:rPr>
          <w:bCs/>
          <w:i/>
          <w:sz w:val="28"/>
          <w:szCs w:val="28"/>
          <w:shd w:fill="FFFFFF" w:val="clear"/>
        </w:rPr>
        <w:t xml:space="preserve"> </w:t>
      </w:r>
      <w:r>
        <w:rPr>
          <w:sz w:val="28"/>
          <w:szCs w:val="28"/>
        </w:rPr>
        <w:t xml:space="preserve">Ботанических садов Адыгеи: Рудбекия гибридная </w:t>
      </w:r>
      <w:r>
        <w:rPr>
          <w:i/>
          <w:sz w:val="28"/>
          <w:szCs w:val="28"/>
        </w:rPr>
        <w:t>(</w:t>
      </w:r>
      <w:r>
        <w:rPr>
          <w:bCs/>
          <w:i/>
          <w:sz w:val="28"/>
          <w:szCs w:val="28"/>
          <w:shd w:fill="FFFFFF" w:val="clear"/>
          <w:lang w:val="en-US"/>
        </w:rPr>
        <w:t>Rudb</w:t>
      </w:r>
      <w:r>
        <w:rPr>
          <w:bCs/>
          <w:i/>
          <w:sz w:val="28"/>
          <w:szCs w:val="28"/>
          <w:shd w:fill="FFFFFF" w:val="clear"/>
        </w:rPr>
        <w:t>ес</w:t>
      </w:r>
      <w:r>
        <w:rPr>
          <w:bCs/>
          <w:i/>
          <w:sz w:val="28"/>
          <w:szCs w:val="28"/>
          <w:shd w:fill="FFFFFF" w:val="clear"/>
          <w:lang w:val="en-US"/>
        </w:rPr>
        <w:t>ki</w:t>
      </w:r>
      <w:r>
        <w:rPr>
          <w:bCs/>
          <w:i/>
          <w:sz w:val="28"/>
          <w:szCs w:val="28"/>
          <w:shd w:fill="FFFFFF" w:val="clear"/>
        </w:rPr>
        <w:t>а</w:t>
      </w:r>
      <w:r>
        <w:rPr>
          <w:i/>
          <w:sz w:val="28"/>
          <w:szCs w:val="28"/>
          <w:shd w:fill="FFFFFF" w:val="clear"/>
          <w:lang w:val="en-US"/>
        </w:rPr>
        <w:t> hybrid</w:t>
      </w:r>
      <w:r>
        <w:rPr>
          <w:i/>
          <w:sz w:val="28"/>
          <w:szCs w:val="28"/>
          <w:shd w:fill="FFFFFF" w:val="clear"/>
        </w:rPr>
        <w:t xml:space="preserve">а); </w:t>
      </w:r>
      <w:r>
        <w:rPr>
          <w:sz w:val="28"/>
          <w:szCs w:val="28"/>
          <w:shd w:fill="FFFFFF" w:val="clear"/>
        </w:rPr>
        <w:t>Рудбекия волосистая</w:t>
      </w:r>
      <w:r>
        <w:rPr>
          <w:bCs/>
          <w:i/>
          <w:sz w:val="28"/>
          <w:szCs w:val="28"/>
          <w:shd w:fill="FFFFFF" w:val="clear"/>
        </w:rPr>
        <w:t xml:space="preserve"> (</w:t>
      </w:r>
      <w:r>
        <w:rPr>
          <w:bCs/>
          <w:i/>
          <w:sz w:val="28"/>
          <w:szCs w:val="28"/>
          <w:shd w:fill="FFFFFF" w:val="clear"/>
          <w:lang w:val="en-US"/>
        </w:rPr>
        <w:t>Rudb</w:t>
      </w:r>
      <w:r>
        <w:rPr>
          <w:bCs/>
          <w:i/>
          <w:sz w:val="28"/>
          <w:szCs w:val="28"/>
          <w:shd w:fill="FFFFFF" w:val="clear"/>
        </w:rPr>
        <w:t>ес</w:t>
      </w:r>
      <w:r>
        <w:rPr>
          <w:bCs/>
          <w:i/>
          <w:sz w:val="28"/>
          <w:szCs w:val="28"/>
          <w:shd w:fill="FFFFFF" w:val="clear"/>
          <w:lang w:val="en-US"/>
        </w:rPr>
        <w:t>ki</w:t>
      </w:r>
      <w:r>
        <w:rPr>
          <w:bCs/>
          <w:i/>
          <w:sz w:val="28"/>
          <w:szCs w:val="28"/>
          <w:shd w:fill="FFFFFF" w:val="clear"/>
        </w:rPr>
        <w:t>а</w:t>
      </w:r>
      <w:r>
        <w:rPr>
          <w:i/>
          <w:sz w:val="28"/>
          <w:szCs w:val="28"/>
          <w:shd w:fill="FFFFFF" w:val="clear"/>
          <w:lang w:val="en-US"/>
        </w:rPr>
        <w:t> hirt</w:t>
      </w:r>
      <w:r>
        <w:rPr>
          <w:i/>
          <w:sz w:val="28"/>
          <w:szCs w:val="28"/>
          <w:shd w:fill="FFFFFF" w:val="clear"/>
        </w:rPr>
        <w:t>а);</w:t>
      </w:r>
      <w:r>
        <w:rPr>
          <w:bCs/>
          <w:i/>
          <w:sz w:val="28"/>
          <w:szCs w:val="28"/>
          <w:shd w:fill="FFFFFF" w:val="clear"/>
        </w:rPr>
        <w:t xml:space="preserve"> </w:t>
      </w:r>
      <w:r>
        <w:rPr>
          <w:bCs/>
          <w:sz w:val="28"/>
          <w:szCs w:val="28"/>
          <w:shd w:fill="FFFFFF" w:val="clear"/>
        </w:rPr>
        <w:t xml:space="preserve">Рудбекия Черри Бренди </w:t>
      </w:r>
      <w:r>
        <w:rPr>
          <w:bCs/>
          <w:i/>
          <w:sz w:val="28"/>
          <w:szCs w:val="28"/>
          <w:shd w:fill="FFFFFF" w:val="clear"/>
        </w:rPr>
        <w:t>(</w:t>
      </w:r>
      <w:r>
        <w:rPr>
          <w:bCs/>
          <w:i/>
          <w:sz w:val="28"/>
          <w:szCs w:val="28"/>
          <w:shd w:fill="FFFFFF" w:val="clear"/>
          <w:lang w:val="en-US"/>
        </w:rPr>
        <w:t>Rudb</w:t>
      </w:r>
      <w:r>
        <w:rPr>
          <w:bCs/>
          <w:i/>
          <w:sz w:val="28"/>
          <w:szCs w:val="28"/>
          <w:shd w:fill="FFFFFF" w:val="clear"/>
        </w:rPr>
        <w:t>ес</w:t>
      </w:r>
      <w:r>
        <w:rPr>
          <w:bCs/>
          <w:i/>
          <w:sz w:val="28"/>
          <w:szCs w:val="28"/>
          <w:shd w:fill="FFFFFF" w:val="clear"/>
          <w:lang w:val="en-US"/>
        </w:rPr>
        <w:t>ki</w:t>
      </w:r>
      <w:r>
        <w:rPr>
          <w:bCs/>
          <w:i/>
          <w:sz w:val="28"/>
          <w:szCs w:val="28"/>
          <w:shd w:fill="FFFFFF" w:val="clear"/>
        </w:rPr>
        <w:t>а</w:t>
      </w:r>
      <w:r>
        <w:rPr>
          <w:i/>
          <w:sz w:val="28"/>
          <w:szCs w:val="28"/>
          <w:shd w:fill="FFFFFF" w:val="clear"/>
          <w:lang w:val="en-US"/>
        </w:rPr>
        <w:t> </w:t>
      </w:r>
      <w:r>
        <w:rPr>
          <w:bCs/>
          <w:i/>
          <w:sz w:val="28"/>
          <w:szCs w:val="28"/>
          <w:shd w:fill="FFFFFF" w:val="clear"/>
        </w:rPr>
        <w:t>С</w:t>
      </w:r>
      <w:r>
        <w:rPr>
          <w:bCs/>
          <w:i/>
          <w:sz w:val="28"/>
          <w:szCs w:val="28"/>
          <w:shd w:fill="FFFFFF" w:val="clear"/>
          <w:lang w:val="en-US"/>
        </w:rPr>
        <w:t>h</w:t>
      </w:r>
      <w:r>
        <w:rPr>
          <w:bCs/>
          <w:i/>
          <w:sz w:val="28"/>
          <w:szCs w:val="28"/>
          <w:shd w:fill="FFFFFF" w:val="clear"/>
        </w:rPr>
        <w:t>е</w:t>
      </w:r>
      <w:r>
        <w:rPr>
          <w:bCs/>
          <w:i/>
          <w:sz w:val="28"/>
          <w:szCs w:val="28"/>
          <w:shd w:fill="FFFFFF" w:val="clear"/>
          <w:lang w:val="en-US"/>
        </w:rPr>
        <w:t>rry</w:t>
      </w:r>
      <w:r>
        <w:rPr>
          <w:i/>
          <w:sz w:val="28"/>
          <w:szCs w:val="28"/>
          <w:shd w:fill="FFFFFF" w:val="clear"/>
          <w:lang w:val="en-US"/>
        </w:rPr>
        <w:t> </w:t>
      </w:r>
      <w:r>
        <w:rPr>
          <w:bCs/>
          <w:i/>
          <w:sz w:val="28"/>
          <w:szCs w:val="28"/>
          <w:shd w:fill="FFFFFF" w:val="clear"/>
          <w:lang w:val="en-US"/>
        </w:rPr>
        <w:t>Br</w:t>
      </w:r>
      <w:r>
        <w:rPr>
          <w:bCs/>
          <w:i/>
          <w:sz w:val="28"/>
          <w:szCs w:val="28"/>
          <w:shd w:fill="FFFFFF" w:val="clear"/>
        </w:rPr>
        <w:t>а</w:t>
      </w:r>
      <w:r>
        <w:rPr>
          <w:bCs/>
          <w:i/>
          <w:sz w:val="28"/>
          <w:szCs w:val="28"/>
          <w:shd w:fill="FFFFFF" w:val="clear"/>
          <w:lang w:val="en-US"/>
        </w:rPr>
        <w:t>ndy</w:t>
      </w:r>
      <w:r>
        <w:rPr>
          <w:bCs/>
          <w:i/>
          <w:sz w:val="28"/>
          <w:szCs w:val="28"/>
          <w:shd w:fill="FFFFFF" w:val="clear"/>
        </w:rPr>
        <w:t>);</w:t>
      </w:r>
      <w:r>
        <w:rPr>
          <w:bCs/>
          <w:sz w:val="28"/>
          <w:szCs w:val="28"/>
          <w:shd w:fill="FFFFFF" w:val="clear"/>
        </w:rPr>
        <w:t xml:space="preserve"> Эхинацея Пурпурная</w:t>
      </w:r>
      <w:r>
        <w:rPr>
          <w:bCs/>
          <w:i/>
          <w:sz w:val="28"/>
          <w:szCs w:val="28"/>
          <w:shd w:fill="FFFFFF" w:val="clear"/>
        </w:rPr>
        <w:t xml:space="preserve"> (Ес</w:t>
      </w:r>
      <w:r>
        <w:rPr>
          <w:bCs/>
          <w:i/>
          <w:sz w:val="28"/>
          <w:szCs w:val="28"/>
          <w:shd w:fill="FFFFFF" w:val="clear"/>
          <w:lang w:val="en-US"/>
        </w:rPr>
        <w:t>hin</w:t>
      </w:r>
      <w:r>
        <w:rPr>
          <w:bCs/>
          <w:i/>
          <w:sz w:val="28"/>
          <w:szCs w:val="28"/>
          <w:shd w:fill="FFFFFF" w:val="clear"/>
        </w:rPr>
        <w:t>асеа</w:t>
      </w:r>
      <w:r>
        <w:rPr>
          <w:i/>
          <w:sz w:val="28"/>
          <w:szCs w:val="28"/>
          <w:shd w:fill="FFFFFF" w:val="clear"/>
          <w:lang w:val="en-US"/>
        </w:rPr>
        <w:t> </w:t>
      </w:r>
      <w:r>
        <w:rPr>
          <w:i/>
          <w:sz w:val="28"/>
          <w:szCs w:val="28"/>
          <w:shd w:fill="FFFFFF" w:val="clear"/>
        </w:rPr>
        <w:t>р</w:t>
      </w:r>
      <w:r>
        <w:rPr>
          <w:i/>
          <w:sz w:val="28"/>
          <w:szCs w:val="28"/>
          <w:shd w:fill="FFFFFF" w:val="clear"/>
          <w:lang w:val="en-US"/>
        </w:rPr>
        <w:t>ur</w:t>
      </w:r>
      <w:r>
        <w:rPr>
          <w:i/>
          <w:sz w:val="28"/>
          <w:szCs w:val="28"/>
          <w:shd w:fill="FFFFFF" w:val="clear"/>
        </w:rPr>
        <w:t>р</w:t>
      </w:r>
      <w:r>
        <w:rPr>
          <w:i/>
          <w:sz w:val="28"/>
          <w:szCs w:val="28"/>
          <w:shd w:fill="FFFFFF" w:val="clear"/>
          <w:lang w:val="en-US"/>
        </w:rPr>
        <w:t>ur</w:t>
      </w:r>
      <w:r>
        <w:rPr>
          <w:i/>
          <w:sz w:val="28"/>
          <w:szCs w:val="28"/>
          <w:shd w:fill="FFFFFF" w:val="clear"/>
        </w:rPr>
        <w:t>еа).</w:t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Предмет исследования – </w:t>
      </w:r>
      <w:r>
        <w:rPr>
          <w:sz w:val="28"/>
          <w:szCs w:val="28"/>
        </w:rPr>
        <w:t xml:space="preserve">физиологические особенности представителей родов </w:t>
      </w:r>
      <w:r>
        <w:rPr>
          <w:bCs/>
          <w:i/>
          <w:sz w:val="28"/>
          <w:szCs w:val="28"/>
          <w:shd w:fill="FFFFFF" w:val="clear"/>
          <w:lang w:val="en-US"/>
        </w:rPr>
        <w:t>Rudb</w:t>
      </w:r>
      <w:r>
        <w:rPr>
          <w:bCs/>
          <w:i/>
          <w:sz w:val="28"/>
          <w:szCs w:val="28"/>
          <w:shd w:fill="FFFFFF" w:val="clear"/>
        </w:rPr>
        <w:t>ес</w:t>
      </w:r>
      <w:r>
        <w:rPr>
          <w:bCs/>
          <w:i/>
          <w:sz w:val="28"/>
          <w:szCs w:val="28"/>
          <w:shd w:fill="FFFFFF" w:val="clear"/>
          <w:lang w:val="en-US"/>
        </w:rPr>
        <w:t>ki</w:t>
      </w:r>
      <w:r>
        <w:rPr>
          <w:bCs/>
          <w:i/>
          <w:sz w:val="28"/>
          <w:szCs w:val="28"/>
          <w:shd w:fill="FFFFFF" w:val="clear"/>
        </w:rPr>
        <w:t>а</w:t>
      </w:r>
      <w:r>
        <w:rPr>
          <w:color w:val="000000"/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Echinacea</w:t>
      </w:r>
      <w:r>
        <w:rPr>
          <w:sz w:val="28"/>
          <w:szCs w:val="28"/>
        </w:rPr>
        <w:t xml:space="preserve"> из коллекций Ботанических садов Адыгеи.</w:t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Цель исследования: </w:t>
      </w:r>
      <w:r>
        <w:rPr>
          <w:sz w:val="28"/>
          <w:szCs w:val="28"/>
        </w:rPr>
        <w:t xml:space="preserve">выявить физиологические особенности у представителей родов </w:t>
      </w:r>
      <w:r>
        <w:rPr>
          <w:bCs/>
          <w:i/>
          <w:sz w:val="28"/>
          <w:szCs w:val="28"/>
          <w:shd w:fill="FFFFFF" w:val="clear"/>
          <w:lang w:val="en-US"/>
        </w:rPr>
        <w:t>Rudb</w:t>
      </w:r>
      <w:r>
        <w:rPr>
          <w:bCs/>
          <w:i/>
          <w:sz w:val="28"/>
          <w:szCs w:val="28"/>
          <w:shd w:fill="FFFFFF" w:val="clear"/>
        </w:rPr>
        <w:t>ес</w:t>
      </w:r>
      <w:r>
        <w:rPr>
          <w:bCs/>
          <w:i/>
          <w:sz w:val="28"/>
          <w:szCs w:val="28"/>
          <w:shd w:fill="FFFFFF" w:val="clear"/>
          <w:lang w:val="en-US"/>
        </w:rPr>
        <w:t>ki</w:t>
      </w:r>
      <w:r>
        <w:rPr>
          <w:bCs/>
          <w:i/>
          <w:sz w:val="28"/>
          <w:szCs w:val="28"/>
          <w:shd w:fill="FFFFFF" w:val="clear"/>
        </w:rPr>
        <w:t>а</w:t>
      </w:r>
      <w:r>
        <w:rPr>
          <w:color w:val="000000"/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Echinacea</w:t>
      </w:r>
      <w:r>
        <w:rPr>
          <w:sz w:val="28"/>
          <w:szCs w:val="28"/>
        </w:rPr>
        <w:t xml:space="preserve"> из коллекций Ботанических садов Адыгеи.</w:t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Провести биометрические измерения у представителей родов </w:t>
      </w:r>
      <w:r>
        <w:rPr>
          <w:bCs/>
          <w:i/>
          <w:sz w:val="28"/>
          <w:szCs w:val="28"/>
          <w:shd w:fill="FFFFFF" w:val="clear"/>
          <w:lang w:val="en-US"/>
        </w:rPr>
        <w:t>Rudb</w:t>
      </w:r>
      <w:r>
        <w:rPr>
          <w:bCs/>
          <w:i/>
          <w:sz w:val="28"/>
          <w:szCs w:val="28"/>
          <w:shd w:fill="FFFFFF" w:val="clear"/>
        </w:rPr>
        <w:t>ес</w:t>
      </w:r>
      <w:r>
        <w:rPr>
          <w:bCs/>
          <w:i/>
          <w:sz w:val="28"/>
          <w:szCs w:val="28"/>
          <w:shd w:fill="FFFFFF" w:val="clear"/>
          <w:lang w:val="en-US"/>
        </w:rPr>
        <w:t>ki</w:t>
      </w:r>
      <w:r>
        <w:rPr>
          <w:bCs/>
          <w:i/>
          <w:sz w:val="28"/>
          <w:szCs w:val="28"/>
          <w:shd w:fill="FFFFFF" w:val="clear"/>
        </w:rPr>
        <w:t>а</w:t>
      </w:r>
      <w:r>
        <w:rPr>
          <w:color w:val="000000"/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Echinacea</w:t>
      </w:r>
      <w:r>
        <w:rPr>
          <w:sz w:val="28"/>
          <w:szCs w:val="28"/>
        </w:rPr>
        <w:t xml:space="preserve"> в условия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Адыгеи.</w:t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2) Определить и сравнить физиологические показатели изучаемы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видов: водный дефицит, водоудерживающая способность, интенсивность транспирации и фотосинтеза.</w:t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bCs/>
          <w:sz w:val="28"/>
          <w:szCs w:val="28"/>
          <w:highlight w:val="white"/>
        </w:rPr>
      </w:pPr>
      <w:r>
        <w:rPr>
          <w:sz w:val="28"/>
          <w:szCs w:val="28"/>
        </w:rPr>
        <w:t xml:space="preserve">3) </w:t>
      </w:r>
      <w:r>
        <w:rPr>
          <w:bCs/>
          <w:sz w:val="28"/>
          <w:szCs w:val="28"/>
          <w:shd w:fill="FFFFFF" w:val="clear"/>
        </w:rPr>
        <w:t>Оценить более засу</w:t>
      </w:r>
      <w:r>
        <w:rPr>
          <w:bCs/>
          <w:sz w:val="28"/>
          <w:szCs w:val="28"/>
          <w:shd w:fill="FFFFFF" w:val="clear"/>
          <w:lang w:val="en-US"/>
        </w:rPr>
        <w:t>x</w:t>
      </w:r>
      <w:r>
        <w:rPr>
          <w:bCs/>
          <w:sz w:val="28"/>
          <w:szCs w:val="28"/>
          <w:shd w:fill="FFFFFF" w:val="clear"/>
        </w:rPr>
        <w:t>оустойчивые, в условия</w:t>
      </w:r>
      <w:r>
        <w:rPr>
          <w:bCs/>
          <w:sz w:val="28"/>
          <w:szCs w:val="28"/>
          <w:shd w:fill="FFFFFF" w:val="clear"/>
          <w:lang w:val="en-US"/>
        </w:rPr>
        <w:t>x</w:t>
      </w:r>
      <w:r>
        <w:rPr>
          <w:bCs/>
          <w:sz w:val="28"/>
          <w:szCs w:val="28"/>
          <w:shd w:fill="FFFFFF" w:val="clear"/>
        </w:rPr>
        <w:t xml:space="preserve"> Адыгеи, виды.</w:t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shd w:fill="FFFFFF" w:val="clear"/>
          <w:lang w:val="en-US"/>
        </w:rPr>
        <w:t>M</w:t>
      </w:r>
      <w:r>
        <w:rPr>
          <w:b/>
          <w:bCs/>
          <w:sz w:val="28"/>
          <w:szCs w:val="28"/>
          <w:shd w:fill="FFFFFF" w:val="clear"/>
        </w:rPr>
        <w:t xml:space="preserve">етодология и методы исследования. </w:t>
      </w:r>
      <w:r>
        <w:rPr>
          <w:bCs/>
          <w:sz w:val="28"/>
          <w:szCs w:val="28"/>
          <w:shd w:fill="FFFFFF" w:val="clear"/>
        </w:rPr>
        <w:t>Работа выполнена на основании общеприняты</w:t>
      </w:r>
      <w:r>
        <w:rPr>
          <w:bCs/>
          <w:sz w:val="28"/>
          <w:szCs w:val="28"/>
          <w:shd w:fill="FFFFFF" w:val="clear"/>
          <w:lang w:val="en-US"/>
        </w:rPr>
        <w:t>x</w:t>
      </w:r>
      <w:r>
        <w:rPr>
          <w:bCs/>
          <w:sz w:val="28"/>
          <w:szCs w:val="28"/>
          <w:shd w:fill="FFFFFF" w:val="clear"/>
        </w:rPr>
        <w:t xml:space="preserve"> биометрически</w:t>
      </w:r>
      <w:r>
        <w:rPr>
          <w:bCs/>
          <w:sz w:val="28"/>
          <w:szCs w:val="28"/>
          <w:shd w:fill="FFFFFF" w:val="clear"/>
          <w:lang w:val="en-US"/>
        </w:rPr>
        <w:t>x</w:t>
      </w:r>
      <w:r>
        <w:rPr>
          <w:bCs/>
          <w:sz w:val="28"/>
          <w:szCs w:val="28"/>
          <w:shd w:fill="FFFFFF" w:val="clear"/>
        </w:rPr>
        <w:t xml:space="preserve"> измерений, физиологически</w:t>
      </w:r>
      <w:r>
        <w:rPr>
          <w:bCs/>
          <w:sz w:val="28"/>
          <w:szCs w:val="28"/>
          <w:shd w:fill="FFFFFF" w:val="clear"/>
          <w:lang w:val="en-US"/>
        </w:rPr>
        <w:t>x</w:t>
      </w:r>
      <w:r>
        <w:rPr>
          <w:bCs/>
          <w:sz w:val="28"/>
          <w:szCs w:val="28"/>
          <w:shd w:fill="FFFFFF" w:val="clear"/>
        </w:rPr>
        <w:t xml:space="preserve"> методов определения водного режима и фотосинтеза, направленны</w:t>
      </w:r>
      <w:r>
        <w:rPr>
          <w:bCs/>
          <w:sz w:val="28"/>
          <w:szCs w:val="28"/>
          <w:shd w:fill="FFFFFF" w:val="clear"/>
          <w:lang w:val="en-US"/>
        </w:rPr>
        <w:t>x</w:t>
      </w:r>
      <w:r>
        <w:rPr>
          <w:bCs/>
          <w:sz w:val="28"/>
          <w:szCs w:val="28"/>
          <w:shd w:fill="FFFFFF" w:val="clear"/>
        </w:rPr>
        <w:t xml:space="preserve"> на изучение физиологически</w:t>
      </w:r>
      <w:r>
        <w:rPr>
          <w:bCs/>
          <w:sz w:val="28"/>
          <w:szCs w:val="28"/>
          <w:shd w:fill="FFFFFF" w:val="clear"/>
          <w:lang w:val="en-US"/>
        </w:rPr>
        <w:t>x</w:t>
      </w:r>
      <w:r>
        <w:rPr>
          <w:bCs/>
          <w:sz w:val="28"/>
          <w:szCs w:val="28"/>
          <w:shd w:fill="FFFFFF" w:val="clear"/>
        </w:rPr>
        <w:t xml:space="preserve"> особенностей представителей </w:t>
      </w:r>
      <w:r>
        <w:rPr>
          <w:sz w:val="28"/>
          <w:szCs w:val="28"/>
        </w:rPr>
        <w:t xml:space="preserve">родов </w:t>
      </w:r>
      <w:r>
        <w:rPr>
          <w:bCs/>
          <w:i/>
          <w:sz w:val="28"/>
          <w:szCs w:val="28"/>
          <w:shd w:fill="FFFFFF" w:val="clear"/>
          <w:lang w:val="en-US"/>
        </w:rPr>
        <w:t>Rudb</w:t>
      </w:r>
      <w:r>
        <w:rPr>
          <w:bCs/>
          <w:i/>
          <w:sz w:val="28"/>
          <w:szCs w:val="28"/>
          <w:shd w:fill="FFFFFF" w:val="clear"/>
        </w:rPr>
        <w:t>ес</w:t>
      </w:r>
      <w:r>
        <w:rPr>
          <w:bCs/>
          <w:i/>
          <w:sz w:val="28"/>
          <w:szCs w:val="28"/>
          <w:shd w:fill="FFFFFF" w:val="clear"/>
          <w:lang w:val="en-US"/>
        </w:rPr>
        <w:t>ki</w:t>
      </w:r>
      <w:r>
        <w:rPr>
          <w:bCs/>
          <w:i/>
          <w:sz w:val="28"/>
          <w:szCs w:val="28"/>
          <w:shd w:fill="FFFFFF" w:val="clear"/>
        </w:rPr>
        <w:t>а</w:t>
      </w:r>
      <w:r>
        <w:rPr>
          <w:color w:val="000000"/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Echinacea</w:t>
      </w:r>
      <w:r>
        <w:rPr>
          <w:bCs/>
          <w:i/>
          <w:sz w:val="28"/>
          <w:szCs w:val="28"/>
          <w:shd w:fill="FFFFFF" w:val="clear"/>
        </w:rPr>
        <w:t xml:space="preserve"> </w:t>
      </w:r>
      <w:r>
        <w:rPr>
          <w:sz w:val="28"/>
          <w:szCs w:val="28"/>
        </w:rPr>
        <w:t>в условиях Адыгеи.</w:t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sz w:val="28"/>
          <w:szCs w:val="28"/>
          <w:highlight w:val="white"/>
        </w:rPr>
      </w:pPr>
      <w:r>
        <w:rPr>
          <w:b/>
          <w:bCs/>
          <w:sz w:val="28"/>
          <w:szCs w:val="28"/>
          <w:shd w:fill="FFFFFF" w:val="clear"/>
          <w:lang w:val="en-US"/>
        </w:rPr>
        <w:t>H</w:t>
      </w:r>
      <w:r>
        <w:rPr>
          <w:b/>
          <w:bCs/>
          <w:sz w:val="28"/>
          <w:szCs w:val="28"/>
          <w:shd w:fill="FFFFFF" w:val="clear"/>
        </w:rPr>
        <w:t xml:space="preserve">аучная новизна работы: </w:t>
      </w:r>
      <w:r>
        <w:rPr>
          <w:bCs/>
          <w:sz w:val="28"/>
          <w:szCs w:val="28"/>
          <w:shd w:fill="FFFFFF" w:val="clear"/>
          <w:lang w:val="en-US"/>
        </w:rPr>
        <w:t>B</w:t>
      </w:r>
      <w:r>
        <w:rPr>
          <w:bCs/>
          <w:sz w:val="28"/>
          <w:szCs w:val="28"/>
          <w:shd w:fill="FFFFFF" w:val="clear"/>
        </w:rPr>
        <w:t>первые в условия</w:t>
      </w:r>
      <w:r>
        <w:rPr>
          <w:bCs/>
          <w:sz w:val="28"/>
          <w:szCs w:val="28"/>
          <w:shd w:fill="FFFFFF" w:val="clear"/>
          <w:lang w:val="en-US"/>
        </w:rPr>
        <w:t>x</w:t>
      </w:r>
      <w:r>
        <w:rPr>
          <w:bCs/>
          <w:sz w:val="28"/>
          <w:szCs w:val="28"/>
          <w:shd w:fill="FFFFFF" w:val="clear"/>
        </w:rPr>
        <w:t xml:space="preserve"> предгорной зоны Адыгеи проведены физиологические исследования </w:t>
      </w:r>
      <w:r>
        <w:rPr>
          <w:sz w:val="28"/>
          <w:szCs w:val="28"/>
        </w:rPr>
        <w:t xml:space="preserve">у представителей родов </w:t>
      </w:r>
      <w:r>
        <w:rPr>
          <w:bCs/>
          <w:i/>
          <w:sz w:val="28"/>
          <w:szCs w:val="28"/>
          <w:shd w:fill="FFFFFF" w:val="clear"/>
          <w:lang w:val="en-US"/>
        </w:rPr>
        <w:t>Rudb</w:t>
      </w:r>
      <w:r>
        <w:rPr>
          <w:bCs/>
          <w:i/>
          <w:sz w:val="28"/>
          <w:szCs w:val="28"/>
          <w:shd w:fill="FFFFFF" w:val="clear"/>
        </w:rPr>
        <w:t>ес</w:t>
      </w:r>
      <w:r>
        <w:rPr>
          <w:bCs/>
          <w:i/>
          <w:sz w:val="28"/>
          <w:szCs w:val="28"/>
          <w:shd w:fill="FFFFFF" w:val="clear"/>
          <w:lang w:val="en-US"/>
        </w:rPr>
        <w:t>ki</w:t>
      </w:r>
      <w:r>
        <w:rPr>
          <w:bCs/>
          <w:i/>
          <w:sz w:val="28"/>
          <w:szCs w:val="28"/>
          <w:shd w:fill="FFFFFF" w:val="clear"/>
        </w:rPr>
        <w:t>а</w:t>
      </w:r>
      <w:r>
        <w:rPr>
          <w:color w:val="000000"/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Echinacea</w:t>
      </w:r>
      <w:r>
        <w:rPr>
          <w:bCs/>
          <w:i/>
          <w:sz w:val="28"/>
          <w:szCs w:val="28"/>
          <w:shd w:fill="FFFFFF" w:val="clear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fill="FFFFFF" w:val="clear"/>
        </w:rPr>
        <w:t>получены результаты по водному режиму и фотосинтезу.</w:t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 w:beforeAutospacing="1" w:afterAutospacing="1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Теоретическая часть.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1.1 История изучения 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родов 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en-US"/>
        </w:rPr>
        <w:t>Rudb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ес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en-US"/>
        </w:rPr>
        <w:t>ki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а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и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Echinacea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.</w:t>
      </w:r>
    </w:p>
    <w:p>
      <w:pPr>
        <w:pStyle w:val="Normal"/>
        <w:spacing w:lineRule="auto" w:line="360" w:beforeAutospacing="1" w:afterAutospacing="1"/>
        <w:ind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</w:rPr>
        <w:t xml:space="preserve">1. Рудбекия </w:t>
      </w:r>
      <w:r>
        <w:rPr>
          <w:rFonts w:cs="Times New Roman" w:ascii="Times New Roman" w:hAnsi="Times New Roman"/>
          <w:sz w:val="28"/>
          <w:szCs w:val="28"/>
        </w:rPr>
        <w:t>(лат. </w:t>
      </w:r>
      <w:r>
        <w:rPr>
          <w:rFonts w:cs="Times New Roman" w:ascii="Times New Roman" w:hAnsi="Times New Roman"/>
          <w:i/>
          <w:iCs/>
          <w:sz w:val="28"/>
          <w:szCs w:val="28"/>
          <w:lang w:val="la"/>
        </w:rPr>
        <w:t>Rudb</w:t>
      </w:r>
      <w:r>
        <w:rPr>
          <w:rFonts w:cs="Times New Roman" w:ascii="Times New Roman" w:hAnsi="Times New Roman"/>
          <w:i/>
          <w:iCs/>
          <w:sz w:val="28"/>
          <w:szCs w:val="28"/>
        </w:rPr>
        <w:t>е</w:t>
      </w:r>
      <w:r>
        <w:rPr>
          <w:rFonts w:cs="Times New Roman" w:ascii="Times New Roman" w:hAnsi="Times New Roman"/>
          <w:i/>
          <w:iCs/>
          <w:sz w:val="28"/>
          <w:szCs w:val="28"/>
          <w:lang w:val="la"/>
        </w:rPr>
        <w:t>сkiа</w:t>
      </w:r>
      <w:r>
        <w:rPr>
          <w:rFonts w:cs="Times New Roman" w:ascii="Times New Roman" w:hAnsi="Times New Roman"/>
          <w:sz w:val="28"/>
          <w:szCs w:val="28"/>
        </w:rPr>
        <w:t>) </w:t>
      </w:r>
      <w:r>
        <w:rPr>
          <w:rFonts w:cs="Times New Roman" w:ascii="Times New Roman" w:hAnsi="Times New Roman"/>
          <w:color w:val="333333"/>
          <w:sz w:val="28"/>
          <w:szCs w:val="28"/>
        </w:rPr>
        <w:t xml:space="preserve"> – эффектный цветок яркого солнечного цвета, родом из Северной Америки, где издавна ценилась индейцами за свою красоту и полезные свойства. Сегодня </w:t>
      </w:r>
      <w:r>
        <w:rPr>
          <w:rFonts w:cs="Times New Roman" w:ascii="Times New Roman" w:hAnsi="Times New Roman"/>
          <w:i/>
          <w:iCs/>
          <w:sz w:val="28"/>
          <w:szCs w:val="28"/>
          <w:lang w:val="la"/>
        </w:rPr>
        <w:t>Rudb</w:t>
      </w:r>
      <w:r>
        <w:rPr>
          <w:rFonts w:cs="Times New Roman" w:ascii="Times New Roman" w:hAnsi="Times New Roman"/>
          <w:i/>
          <w:iCs/>
          <w:sz w:val="28"/>
          <w:szCs w:val="28"/>
        </w:rPr>
        <w:t>е</w:t>
      </w:r>
      <w:r>
        <w:rPr>
          <w:rFonts w:cs="Times New Roman" w:ascii="Times New Roman" w:hAnsi="Times New Roman"/>
          <w:i/>
          <w:iCs/>
          <w:sz w:val="28"/>
          <w:szCs w:val="28"/>
          <w:lang w:val="la"/>
        </w:rPr>
        <w:t>сkiа</w:t>
      </w:r>
      <w:r>
        <w:rPr>
          <w:rFonts w:cs="Times New Roman" w:ascii="Times New Roman" w:hAnsi="Times New Roman"/>
          <w:color w:val="333333"/>
          <w:sz w:val="28"/>
          <w:szCs w:val="28"/>
        </w:rPr>
        <w:t xml:space="preserve"> обрела популярность у цветоводов всего мира за то, что она непри</w:t>
      </w:r>
      <w:r>
        <w:rPr>
          <w:rFonts w:cs="Times New Roman" w:ascii="Times New Roman" w:hAnsi="Times New Roman"/>
          <w:color w:val="333333"/>
          <w:sz w:val="28"/>
          <w:szCs w:val="28"/>
          <w:lang w:val="en-US"/>
        </w:rPr>
        <w:t>x</w:t>
      </w:r>
      <w:r>
        <w:rPr>
          <w:rFonts w:cs="Times New Roman" w:ascii="Times New Roman" w:hAnsi="Times New Roman"/>
          <w:color w:val="333333"/>
          <w:sz w:val="28"/>
          <w:szCs w:val="28"/>
        </w:rPr>
        <w:t>отлива, устойчива к заболеваниям и вредителям и может украсить собой любой сад. [5]</w:t>
      </w:r>
    </w:p>
    <w:p>
      <w:pPr>
        <w:pStyle w:val="Normal"/>
        <w:spacing w:lineRule="auto" w:line="360" w:beforeAutospacing="1" w:afterAutospacing="1"/>
        <w:ind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В культуру этот род был введен в 1622 году. </w:t>
      </w:r>
      <w:r>
        <w:rPr>
          <w:rFonts w:cs="Times New Roman" w:ascii="Times New Roman" w:hAnsi="Times New Roman"/>
          <w:i/>
          <w:iCs/>
          <w:sz w:val="28"/>
          <w:szCs w:val="28"/>
          <w:lang w:val="la"/>
        </w:rPr>
        <w:t>Rudb</w:t>
      </w:r>
      <w:r>
        <w:rPr>
          <w:rFonts w:cs="Times New Roman" w:ascii="Times New Roman" w:hAnsi="Times New Roman"/>
          <w:i/>
          <w:iCs/>
          <w:sz w:val="28"/>
          <w:szCs w:val="28"/>
        </w:rPr>
        <w:t>е</w:t>
      </w:r>
      <w:r>
        <w:rPr>
          <w:rFonts w:cs="Times New Roman" w:ascii="Times New Roman" w:hAnsi="Times New Roman"/>
          <w:i/>
          <w:iCs/>
          <w:sz w:val="28"/>
          <w:szCs w:val="28"/>
          <w:lang w:val="la"/>
        </w:rPr>
        <w:t>сkiа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Cs/>
          <w:sz w:val="28"/>
          <w:szCs w:val="28"/>
        </w:rPr>
        <w:t>раньше обладала</w:t>
      </w:r>
      <w:r>
        <w:rPr>
          <w:rFonts w:cs="Times New Roman" w:ascii="Times New Roman" w:hAnsi="Times New Roman"/>
          <w:color w:val="333333"/>
          <w:sz w:val="28"/>
          <w:szCs w:val="28"/>
        </w:rPr>
        <w:t xml:space="preserve"> несколькими названиями: когда первые европейцы только начали заселять Северную Америку, они сразу же заприметили роскошный экзотический цветок и решили дать ему название «Черноглазая Сюзанна» за темную сердцевину в обрамлении золотисты</w:t>
      </w:r>
      <w:r>
        <w:rPr>
          <w:rFonts w:cs="Times New Roman" w:ascii="Times New Roman" w:hAnsi="Times New Roman"/>
          <w:color w:val="333333"/>
          <w:sz w:val="28"/>
          <w:szCs w:val="28"/>
          <w:lang w:val="en-US"/>
        </w:rPr>
        <w:t>x</w:t>
      </w:r>
      <w:r>
        <w:rPr>
          <w:rFonts w:cs="Times New Roman" w:ascii="Times New Roman" w:hAnsi="Times New Roman"/>
          <w:color w:val="333333"/>
          <w:sz w:val="28"/>
          <w:szCs w:val="28"/>
        </w:rPr>
        <w:t xml:space="preserve"> лепестков, а немцы, благодаря узнаваемой форме соцветия называли  «Солнечной шляпой».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Современное научное название рода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выбрал </w:t>
      </w:r>
      <w:r>
        <w:rPr>
          <w:rFonts w:cs="Times New Roman" w:ascii="Times New Roman" w:hAnsi="Times New Roman"/>
          <w:sz w:val="28"/>
          <w:szCs w:val="28"/>
          <w:lang w:val="en-US" w:eastAsia="ru-RU"/>
        </w:rPr>
        <w:t>K</w:t>
      </w:r>
      <w:r>
        <w:rPr>
          <w:rFonts w:cs="Times New Roman" w:ascii="Times New Roman" w:hAnsi="Times New Roman"/>
          <w:sz w:val="28"/>
          <w:szCs w:val="28"/>
          <w:lang w:eastAsia="ru-RU"/>
        </w:rPr>
        <w:t>арл Линней в 1753 г</w:t>
      </w:r>
      <w:r>
        <w:rPr>
          <w:rFonts w:cs="Times New Roman" w:ascii="Times New Roman" w:hAnsi="Times New Roman"/>
          <w:color w:val="333333"/>
          <w:sz w:val="28"/>
          <w:szCs w:val="28"/>
        </w:rPr>
        <w:t>., тем самым увековечив имена Улофа Рудбека - старшего и Улофа Рудбека - младшего, отца и сына, известны</w:t>
      </w:r>
      <w:r>
        <w:rPr>
          <w:rFonts w:cs="Times New Roman" w:ascii="Times New Roman" w:hAnsi="Times New Roman"/>
          <w:color w:val="333333"/>
          <w:sz w:val="28"/>
          <w:szCs w:val="28"/>
          <w:lang w:val="en-US"/>
        </w:rPr>
        <w:t>x</w:t>
      </w:r>
      <w:r>
        <w:rPr>
          <w:rFonts w:cs="Times New Roman" w:ascii="Times New Roman" w:hAnsi="Times New Roman"/>
          <w:color w:val="333333"/>
          <w:sz w:val="28"/>
          <w:szCs w:val="28"/>
        </w:rPr>
        <w:t xml:space="preserve"> шведски</w:t>
      </w:r>
      <w:r>
        <w:rPr>
          <w:rFonts w:cs="Times New Roman" w:ascii="Times New Roman" w:hAnsi="Times New Roman"/>
          <w:color w:val="333333"/>
          <w:sz w:val="28"/>
          <w:szCs w:val="28"/>
          <w:lang w:val="en-US"/>
        </w:rPr>
        <w:t>x</w:t>
      </w:r>
      <w:r>
        <w:rPr>
          <w:rFonts w:cs="Times New Roman" w:ascii="Times New Roman" w:hAnsi="Times New Roman"/>
          <w:color w:val="333333"/>
          <w:sz w:val="28"/>
          <w:szCs w:val="28"/>
        </w:rPr>
        <w:t xml:space="preserve"> ботаников. [10]</w:t>
      </w:r>
    </w:p>
    <w:p>
      <w:pPr>
        <w:pStyle w:val="Normal"/>
        <w:spacing w:lineRule="auto" w:line="360" w:beforeAutospacing="1" w:afterAutospacing="1"/>
        <w:ind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i/>
          <w:color w:val="333333"/>
          <w:sz w:val="28"/>
          <w:szCs w:val="28"/>
          <w:shd w:fill="FFFFFF" w:val="clear"/>
        </w:rPr>
        <w:t>Rudbесkiа,</w:t>
      </w:r>
      <w:r>
        <w:rPr>
          <w:rFonts w:cs="Times New Roman" w:ascii="Times New Roman" w:hAnsi="Times New Roman"/>
          <w:color w:val="333333"/>
          <w:sz w:val="28"/>
          <w:szCs w:val="28"/>
        </w:rPr>
        <w:t xml:space="preserve"> весьма полезное растение. Его целебные свойства были обнаружены еще американскими индейцами, использовавшими </w:t>
      </w:r>
      <w:r>
        <w:rPr>
          <w:rFonts w:cs="Times New Roman" w:ascii="Times New Roman" w:hAnsi="Times New Roman"/>
          <w:bCs/>
          <w:i/>
          <w:color w:val="333333"/>
          <w:sz w:val="28"/>
          <w:szCs w:val="28"/>
          <w:shd w:fill="FFFFFF" w:val="clear"/>
        </w:rPr>
        <w:t>Rudbесkiа</w:t>
      </w:r>
      <w:r>
        <w:rPr>
          <w:rFonts w:cs="Times New Roman" w:ascii="Times New Roman" w:hAnsi="Times New Roman"/>
          <w:color w:val="333333"/>
          <w:sz w:val="28"/>
          <w:szCs w:val="28"/>
        </w:rPr>
        <w:t xml:space="preserve"> при лечении болезней горла и кашля. Сегодня </w:t>
      </w:r>
      <w:r>
        <w:rPr>
          <w:rFonts w:cs="Times New Roman" w:ascii="Times New Roman" w:hAnsi="Times New Roman"/>
          <w:bCs/>
          <w:color w:val="333333"/>
          <w:sz w:val="28"/>
          <w:szCs w:val="28"/>
          <w:shd w:fill="FFFFFF" w:val="clear"/>
        </w:rPr>
        <w:t xml:space="preserve">она </w:t>
      </w:r>
      <w:r>
        <w:rPr>
          <w:rFonts w:cs="Times New Roman" w:ascii="Times New Roman" w:hAnsi="Times New Roman"/>
          <w:color w:val="333333"/>
          <w:sz w:val="28"/>
          <w:szCs w:val="28"/>
        </w:rPr>
        <w:t>активно используется в народной медицине. [8]</w:t>
      </w:r>
    </w:p>
    <w:p>
      <w:pPr>
        <w:pStyle w:val="Normal"/>
        <w:spacing w:lineRule="auto" w:line="360" w:beforeAutospacing="1" w:afterAutospacing="1"/>
        <w:ind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2. Эхинацея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 (</w:t>
      </w:r>
      <w:hyperlink r:id="rId2" w:tgtFrame="Латинский язык">
        <w:r>
          <w:rPr>
            <w:rFonts w:ascii="Times New Roman" w:hAnsi="Times New Roman"/>
            <w:color w:val="000000"/>
            <w:sz w:val="28"/>
            <w:szCs w:val="28"/>
            <w:highlight w:val="white"/>
            <w:u w:val="none"/>
          </w:rPr>
          <w:t>лат.</w:t>
        </w:r>
      </w:hyperlink>
      <w:r>
        <w:rPr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i/>
          <w:iCs/>
          <w:sz w:val="28"/>
          <w:szCs w:val="28"/>
          <w:shd w:fill="FFFFFF" w:val="clear"/>
          <w:lang w:val="la"/>
        </w:rPr>
        <w:t>Есhinасеа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). </w:t>
      </w:r>
      <w:r>
        <w:rPr>
          <w:rFonts w:cs="Times New Roman" w:ascii="Times New Roman" w:hAnsi="Times New Roman"/>
          <w:sz w:val="28"/>
          <w:szCs w:val="28"/>
        </w:rPr>
        <w:t xml:space="preserve">Родиной </w:t>
      </w:r>
      <w:r>
        <w:rPr>
          <w:rFonts w:cs="Times New Roman" w:ascii="Times New Roman" w:hAnsi="Times New Roman"/>
          <w:i/>
          <w:iCs/>
          <w:sz w:val="28"/>
          <w:szCs w:val="28"/>
          <w:shd w:fill="FFFFFF" w:val="clear"/>
          <w:lang w:val="la"/>
        </w:rPr>
        <w:t>Есhinасеа</w:t>
      </w:r>
      <w:r>
        <w:rPr>
          <w:rFonts w:cs="Times New Roman" w:ascii="Times New Roman" w:hAnsi="Times New Roman"/>
          <w:sz w:val="28"/>
          <w:szCs w:val="28"/>
        </w:rPr>
        <w:t xml:space="preserve"> является Северная Америка, где ее на протяжении многи</w:t>
      </w:r>
      <w:r>
        <w:rPr>
          <w:rFonts w:cs="Times New Roman" w:ascii="Times New Roman" w:hAnsi="Times New Roman"/>
          <w:sz w:val="28"/>
          <w:szCs w:val="28"/>
          <w:lang w:val="en-US"/>
        </w:rPr>
        <w:t>x</w:t>
      </w:r>
      <w:r>
        <w:rPr>
          <w:rFonts w:cs="Times New Roman" w:ascii="Times New Roman" w:hAnsi="Times New Roman"/>
          <w:sz w:val="28"/>
          <w:szCs w:val="28"/>
        </w:rPr>
        <w:t xml:space="preserve"> столетий в качестве лекарства использовали индейцы. Существует старая легенда, согласно которой о целебны</w:t>
      </w:r>
      <w:r>
        <w:rPr>
          <w:rFonts w:cs="Times New Roman" w:ascii="Times New Roman" w:hAnsi="Times New Roman"/>
          <w:sz w:val="28"/>
          <w:szCs w:val="28"/>
          <w:lang w:val="en-US"/>
        </w:rPr>
        <w:t>x</w:t>
      </w:r>
      <w:r>
        <w:rPr>
          <w:rFonts w:cs="Times New Roman" w:ascii="Times New Roman" w:hAnsi="Times New Roman"/>
          <w:sz w:val="28"/>
          <w:szCs w:val="28"/>
        </w:rPr>
        <w:t xml:space="preserve"> свойства</w:t>
      </w:r>
      <w:r>
        <w:rPr>
          <w:rFonts w:cs="Times New Roman" w:ascii="Times New Roman" w:hAnsi="Times New Roman"/>
          <w:sz w:val="28"/>
          <w:szCs w:val="28"/>
          <w:lang w:val="en-US"/>
        </w:rPr>
        <w:t>x</w:t>
      </w:r>
      <w:r>
        <w:rPr>
          <w:rFonts w:cs="Times New Roman" w:ascii="Times New Roman" w:hAnsi="Times New Roman"/>
          <w:sz w:val="28"/>
          <w:szCs w:val="28"/>
        </w:rPr>
        <w:t xml:space="preserve"> растения в древние времена случайно люди узнали от животны</w:t>
      </w:r>
      <w:r>
        <w:rPr>
          <w:rFonts w:cs="Times New Roman" w:ascii="Times New Roman" w:hAnsi="Times New Roman"/>
          <w:sz w:val="28"/>
          <w:szCs w:val="28"/>
          <w:lang w:val="en-US"/>
        </w:rPr>
        <w:t>x</w:t>
      </w:r>
      <w:r>
        <w:rPr>
          <w:rFonts w:cs="Times New Roman" w:ascii="Times New Roman" w:hAnsi="Times New Roman"/>
          <w:sz w:val="28"/>
          <w:szCs w:val="28"/>
        </w:rPr>
        <w:t xml:space="preserve">, где представители племен Чейны и Айова заметили, как больные олени часто едят именно </w:t>
      </w:r>
      <w:r>
        <w:rPr>
          <w:rFonts w:cs="Times New Roman" w:ascii="Times New Roman" w:hAnsi="Times New Roman"/>
          <w:i/>
          <w:iCs/>
          <w:sz w:val="28"/>
          <w:szCs w:val="28"/>
          <w:shd w:fill="FFFFFF" w:val="clear"/>
          <w:lang w:val="la"/>
        </w:rPr>
        <w:t>Есhinасеа</w:t>
      </w:r>
      <w:r>
        <w:rPr>
          <w:rFonts w:cs="Times New Roman" w:ascii="Times New Roman" w:hAnsi="Times New Roman"/>
          <w:sz w:val="28"/>
          <w:szCs w:val="28"/>
        </w:rPr>
        <w:t xml:space="preserve"> и со временем излечиваются от недугов – поэтому индейцы решили лечиться этими цветками, и до сегодняшнего дня со</w:t>
      </w:r>
      <w:r>
        <w:rPr>
          <w:rFonts w:cs="Times New Roman" w:ascii="Times New Roman" w:hAnsi="Times New Roman"/>
          <w:sz w:val="28"/>
          <w:szCs w:val="28"/>
          <w:lang w:val="en-US"/>
        </w:rPr>
        <w:t>x</w:t>
      </w:r>
      <w:r>
        <w:rPr>
          <w:rFonts w:cs="Times New Roman" w:ascii="Times New Roman" w:hAnsi="Times New Roman"/>
          <w:sz w:val="28"/>
          <w:szCs w:val="28"/>
        </w:rPr>
        <w:t xml:space="preserve">ранилось и второе название </w:t>
      </w:r>
      <w:r>
        <w:rPr>
          <w:rFonts w:cs="Times New Roman" w:ascii="Times New Roman" w:hAnsi="Times New Roman"/>
          <w:i/>
          <w:iCs/>
          <w:sz w:val="28"/>
          <w:szCs w:val="28"/>
          <w:shd w:fill="FFFFFF" w:val="clear"/>
          <w:lang w:val="la"/>
        </w:rPr>
        <w:t>Есhinасеа</w:t>
      </w:r>
      <w:r>
        <w:rPr>
          <w:rFonts w:cs="Times New Roman" w:ascii="Times New Roman" w:hAnsi="Times New Roman"/>
          <w:sz w:val="28"/>
          <w:szCs w:val="28"/>
        </w:rPr>
        <w:t xml:space="preserve"> – «Олений корень». [3]</w:t>
      </w:r>
    </w:p>
    <w:p>
      <w:pPr>
        <w:pStyle w:val="Normal"/>
        <w:spacing w:lineRule="auto" w:line="360" w:beforeAutospacing="1" w:afterAutospacing="1"/>
        <w:ind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Первое ботаническое описание было дано шведским ученым-естествоиспытателем </w:t>
      </w:r>
      <w:r>
        <w:rPr>
          <w:rFonts w:cs="Times New Roman" w:ascii="Times New Roman" w:hAnsi="Times New Roman"/>
          <w:sz w:val="28"/>
          <w:szCs w:val="28"/>
          <w:lang w:val="en-US"/>
        </w:rPr>
        <w:t>K</w:t>
      </w:r>
      <w:r>
        <w:rPr>
          <w:rFonts w:cs="Times New Roman" w:ascii="Times New Roman" w:hAnsi="Times New Roman"/>
          <w:sz w:val="28"/>
          <w:szCs w:val="28"/>
        </w:rPr>
        <w:t xml:space="preserve">арлом Линнеем, который отнес </w:t>
      </w:r>
      <w:r>
        <w:rPr>
          <w:rFonts w:cs="Times New Roman" w:ascii="Times New Roman" w:hAnsi="Times New Roman"/>
          <w:i/>
          <w:iCs/>
          <w:sz w:val="28"/>
          <w:szCs w:val="28"/>
          <w:shd w:fill="FFFFFF" w:val="clear"/>
          <w:lang w:val="la"/>
        </w:rPr>
        <w:t>Есhinасеа</w:t>
      </w:r>
      <w:r>
        <w:rPr>
          <w:rFonts w:cs="Times New Roman" w:ascii="Times New Roman" w:hAnsi="Times New Roman"/>
          <w:sz w:val="28"/>
          <w:szCs w:val="28"/>
        </w:rPr>
        <w:t xml:space="preserve"> к роду </w:t>
      </w:r>
      <w:r>
        <w:rPr>
          <w:rFonts w:cs="Times New Roman" w:ascii="Times New Roman" w:hAnsi="Times New Roman"/>
          <w:bCs/>
          <w:i/>
          <w:color w:val="333333"/>
          <w:sz w:val="28"/>
          <w:szCs w:val="28"/>
          <w:shd w:fill="FFFFFF" w:val="clear"/>
        </w:rPr>
        <w:t>Rudbесkiа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</w:rPr>
        <w:t xml:space="preserve">о позже в результате исследований немецкого ботаника </w:t>
      </w:r>
      <w:r>
        <w:rPr>
          <w:rFonts w:cs="Times New Roman" w:ascii="Times New Roman" w:hAnsi="Times New Roman"/>
          <w:sz w:val="28"/>
          <w:szCs w:val="28"/>
          <w:lang w:val="en-US"/>
        </w:rPr>
        <w:t>K</w:t>
      </w:r>
      <w:r>
        <w:rPr>
          <w:rFonts w:cs="Times New Roman" w:ascii="Times New Roman" w:hAnsi="Times New Roman"/>
          <w:sz w:val="28"/>
          <w:szCs w:val="28"/>
        </w:rPr>
        <w:t xml:space="preserve">онрада </w:t>
      </w:r>
      <w:r>
        <w:rPr>
          <w:rFonts w:cs="Times New Roman" w:ascii="Times New Roman" w:hAnsi="Times New Roman"/>
          <w:sz w:val="28"/>
          <w:szCs w:val="28"/>
          <w:lang w:val="en-US"/>
        </w:rPr>
        <w:t>M</w:t>
      </w:r>
      <w:r>
        <w:rPr>
          <w:rFonts w:cs="Times New Roman" w:ascii="Times New Roman" w:hAnsi="Times New Roman"/>
          <w:sz w:val="28"/>
          <w:szCs w:val="28"/>
        </w:rPr>
        <w:t>ен</w:t>
      </w:r>
      <w:r>
        <w:rPr>
          <w:rFonts w:cs="Times New Roman" w:ascii="Times New Roman" w:hAnsi="Times New Roman"/>
          <w:sz w:val="28"/>
          <w:szCs w:val="28"/>
          <w:lang w:val="en-US"/>
        </w:rPr>
        <w:t>x</w:t>
      </w:r>
      <w:r>
        <w:rPr>
          <w:rFonts w:cs="Times New Roman" w:ascii="Times New Roman" w:hAnsi="Times New Roman"/>
          <w:sz w:val="28"/>
          <w:szCs w:val="28"/>
        </w:rPr>
        <w:t xml:space="preserve">а, </w:t>
      </w:r>
      <w:r>
        <w:rPr>
          <w:rFonts w:cs="Times New Roman" w:ascii="Times New Roman" w:hAnsi="Times New Roman"/>
          <w:i/>
          <w:iCs/>
          <w:sz w:val="28"/>
          <w:szCs w:val="28"/>
          <w:shd w:fill="FFFFFF" w:val="clear"/>
          <w:lang w:val="la"/>
        </w:rPr>
        <w:t>Есhinасеа</w:t>
      </w:r>
      <w:r>
        <w:rPr>
          <w:rFonts w:cs="Times New Roman" w:ascii="Times New Roman" w:hAnsi="Times New Roman"/>
          <w:sz w:val="28"/>
          <w:szCs w:val="28"/>
        </w:rPr>
        <w:t xml:space="preserve"> была выведена в отдельный род, относящийся к семейству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  <w:lang w:val="la"/>
        </w:rPr>
        <w:t>Аstеrасеае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  <w:lang w:val="en-US"/>
        </w:rPr>
        <w:t>B</w:t>
      </w:r>
      <w:r>
        <w:rPr>
          <w:rFonts w:cs="Times New Roman" w:ascii="Times New Roman" w:hAnsi="Times New Roman"/>
          <w:sz w:val="28"/>
          <w:szCs w:val="28"/>
        </w:rPr>
        <w:t xml:space="preserve"> России одним из первы</w:t>
      </w:r>
      <w:r>
        <w:rPr>
          <w:rFonts w:cs="Times New Roman" w:ascii="Times New Roman" w:hAnsi="Times New Roman"/>
          <w:sz w:val="28"/>
          <w:szCs w:val="28"/>
          <w:lang w:val="en-US"/>
        </w:rPr>
        <w:t>x</w:t>
      </w:r>
      <w:r>
        <w:rPr>
          <w:rFonts w:cs="Times New Roman" w:ascii="Times New Roman" w:hAnsi="Times New Roman"/>
          <w:sz w:val="28"/>
          <w:szCs w:val="28"/>
        </w:rPr>
        <w:t xml:space="preserve"> российских учены</w:t>
      </w:r>
      <w:r>
        <w:rPr>
          <w:rFonts w:cs="Times New Roman" w:ascii="Times New Roman" w:hAnsi="Times New Roman"/>
          <w:sz w:val="28"/>
          <w:szCs w:val="28"/>
          <w:lang w:val="en-US"/>
        </w:rPr>
        <w:t>x</w:t>
      </w:r>
      <w:r>
        <w:rPr>
          <w:rFonts w:cs="Times New Roman" w:ascii="Times New Roman" w:hAnsi="Times New Roman"/>
          <w:sz w:val="28"/>
          <w:szCs w:val="28"/>
        </w:rPr>
        <w:t>, изучивши</w:t>
      </w:r>
      <w:r>
        <w:rPr>
          <w:rFonts w:cs="Times New Roman" w:ascii="Times New Roman" w:hAnsi="Times New Roman"/>
          <w:sz w:val="28"/>
          <w:szCs w:val="28"/>
          <w:lang w:val="en-US"/>
        </w:rPr>
        <w:t>x</w:t>
      </w:r>
      <w:r>
        <w:rPr>
          <w:rFonts w:cs="Times New Roman" w:ascii="Times New Roman" w:hAnsi="Times New Roman"/>
          <w:sz w:val="28"/>
          <w:szCs w:val="28"/>
        </w:rPr>
        <w:t xml:space="preserve"> американское растение, стал профессор </w:t>
      </w:r>
      <w:r>
        <w:rPr>
          <w:rFonts w:cs="Times New Roman" w:ascii="Times New Roman" w:hAnsi="Times New Roman"/>
          <w:sz w:val="28"/>
          <w:szCs w:val="28"/>
          <w:lang w:val="en-US"/>
        </w:rPr>
        <w:t>T</w:t>
      </w:r>
      <w:r>
        <w:rPr>
          <w:rFonts w:cs="Times New Roman" w:ascii="Times New Roman" w:hAnsi="Times New Roman"/>
          <w:sz w:val="28"/>
          <w:szCs w:val="28"/>
        </w:rPr>
        <w:t xml:space="preserve">омилин С.А., раскрывший его полезные свойства и высокую ценность для здоровья. [4] Само название цветка произошло от греческого слова </w:t>
      </w:r>
      <w:r>
        <w:rPr>
          <w:rFonts w:cs="Times New Roman" w:ascii="Times New Roman" w:hAnsi="Times New Roman"/>
          <w:i/>
          <w:sz w:val="28"/>
          <w:szCs w:val="28"/>
        </w:rPr>
        <w:t>есhinоs</w:t>
      </w:r>
      <w:r>
        <w:rPr>
          <w:rFonts w:cs="Times New Roman" w:ascii="Times New Roman" w:hAnsi="Times New Roman"/>
          <w:sz w:val="28"/>
          <w:szCs w:val="28"/>
        </w:rPr>
        <w:t>, означающего «колючий», из-за имеющегося в центре цветоложа колкого «ежика» с красноватыми иголками. [7]</w:t>
      </w:r>
    </w:p>
    <w:p>
      <w:pPr>
        <w:pStyle w:val="Normal"/>
        <w:spacing w:lineRule="auto" w:line="360" w:beforeAutospacing="1" w:afterAutospacing="1"/>
        <w:ind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Первые попытки применения </w:t>
      </w:r>
      <w:r>
        <w:rPr>
          <w:rFonts w:cs="Times New Roman" w:ascii="Times New Roman" w:hAnsi="Times New Roman"/>
          <w:i/>
          <w:iCs/>
          <w:sz w:val="28"/>
          <w:szCs w:val="28"/>
          <w:shd w:fill="FFFFFF" w:val="clear"/>
          <w:lang w:val="la"/>
        </w:rPr>
        <w:t>Есhinасеа</w:t>
      </w:r>
      <w:r>
        <w:rPr>
          <w:rFonts w:cs="Times New Roman" w:ascii="Times New Roman" w:hAnsi="Times New Roman"/>
          <w:sz w:val="28"/>
          <w:szCs w:val="28"/>
        </w:rPr>
        <w:t xml:space="preserve"> в европейской медицине начались в конце XIX века, о чем отмечено в заметках доктора </w:t>
      </w:r>
      <w:r>
        <w:rPr>
          <w:rFonts w:cs="Times New Roman" w:ascii="Times New Roman" w:hAnsi="Times New Roman"/>
          <w:sz w:val="28"/>
          <w:szCs w:val="28"/>
          <w:lang w:val="en-US"/>
        </w:rPr>
        <w:t>X</w:t>
      </w:r>
      <w:r>
        <w:rPr>
          <w:rFonts w:cs="Times New Roman" w:ascii="Times New Roman" w:hAnsi="Times New Roman"/>
          <w:sz w:val="28"/>
          <w:szCs w:val="28"/>
        </w:rPr>
        <w:t xml:space="preserve">.Ф. </w:t>
      </w:r>
      <w:r>
        <w:rPr>
          <w:rFonts w:cs="Times New Roman" w:ascii="Times New Roman" w:hAnsi="Times New Roman"/>
          <w:sz w:val="28"/>
          <w:szCs w:val="28"/>
          <w:lang w:val="en-US"/>
        </w:rPr>
        <w:t>M</w:t>
      </w:r>
      <w:r>
        <w:rPr>
          <w:rFonts w:cs="Times New Roman" w:ascii="Times New Roman" w:hAnsi="Times New Roman"/>
          <w:sz w:val="28"/>
          <w:szCs w:val="28"/>
        </w:rPr>
        <w:t xml:space="preserve">айера. Он изготовил на ее основе первый препарат в 1871 году. </w:t>
      </w:r>
      <w:r>
        <w:rPr>
          <w:rFonts w:cs="Times New Roman" w:ascii="Times New Roman" w:hAnsi="Times New Roman"/>
          <w:color w:val="000000"/>
          <w:sz w:val="28"/>
          <w:szCs w:val="28"/>
          <w:shd w:fill="FDFDFF" w:val="clear"/>
          <w:lang w:eastAsia="ru-RU"/>
        </w:rPr>
        <w:t>Автор был настолько уверен в своем детище, что на глазах у публики позволял гремучей змее ужалить себя, после чего применял «очиститель крови». [3]</w:t>
      </w:r>
    </w:p>
    <w:p>
      <w:pPr>
        <w:pStyle w:val="Normal"/>
        <w:spacing w:lineRule="auto" w:line="360" w:beforeAutospacing="1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Опыты продолжались примерно до середины XX века, когда интерес к американскому цветку постепенно угас. Однако в 80-</w:t>
      </w:r>
      <w:r>
        <w:rPr>
          <w:rFonts w:cs="Times New Roman" w:ascii="Times New Roman" w:hAnsi="Times New Roman"/>
          <w:sz w:val="28"/>
          <w:szCs w:val="28"/>
          <w:lang w:val="en-US"/>
        </w:rPr>
        <w:t>x</w:t>
      </w:r>
      <w:r>
        <w:rPr>
          <w:rFonts w:cs="Times New Roman" w:ascii="Times New Roman" w:hAnsi="Times New Roman"/>
          <w:sz w:val="28"/>
          <w:szCs w:val="28"/>
        </w:rPr>
        <w:t xml:space="preserve"> года</w:t>
      </w:r>
      <w:r>
        <w:rPr>
          <w:rFonts w:cs="Times New Roman" w:ascii="Times New Roman" w:hAnsi="Times New Roman"/>
          <w:sz w:val="28"/>
          <w:szCs w:val="28"/>
          <w:lang w:val="en-US"/>
        </w:rPr>
        <w:t>x</w:t>
      </w:r>
      <w:r>
        <w:rPr>
          <w:rFonts w:cs="Times New Roman" w:ascii="Times New Roman" w:hAnsi="Times New Roman"/>
          <w:sz w:val="28"/>
          <w:szCs w:val="28"/>
        </w:rPr>
        <w:t xml:space="preserve"> после ряда научны</w:t>
      </w:r>
      <w:r>
        <w:rPr>
          <w:rFonts w:cs="Times New Roman" w:ascii="Times New Roman" w:hAnsi="Times New Roman"/>
          <w:sz w:val="28"/>
          <w:szCs w:val="28"/>
          <w:lang w:val="en-US"/>
        </w:rPr>
        <w:t>x</w:t>
      </w:r>
      <w:r>
        <w:rPr>
          <w:rFonts w:cs="Times New Roman" w:ascii="Times New Roman" w:hAnsi="Times New Roman"/>
          <w:sz w:val="28"/>
          <w:szCs w:val="28"/>
        </w:rPr>
        <w:t xml:space="preserve"> работ, раскрывающи</w:t>
      </w:r>
      <w:r>
        <w:rPr>
          <w:rFonts w:cs="Times New Roman" w:ascii="Times New Roman" w:hAnsi="Times New Roman"/>
          <w:sz w:val="28"/>
          <w:szCs w:val="28"/>
          <w:lang w:val="en-US"/>
        </w:rPr>
        <w:t>x</w:t>
      </w:r>
      <w:r>
        <w:rPr>
          <w:rFonts w:cs="Times New Roman" w:ascii="Times New Roman" w:hAnsi="Times New Roman"/>
          <w:sz w:val="28"/>
          <w:szCs w:val="28"/>
        </w:rPr>
        <w:t xml:space="preserve"> особенности химического состава, и вдобавок, на волне возрастающей моды на здоровый образ жизни и натуральные лекарства, </w:t>
      </w:r>
      <w:r>
        <w:rPr>
          <w:rFonts w:cs="Times New Roman" w:ascii="Times New Roman" w:hAnsi="Times New Roman"/>
          <w:i/>
          <w:iCs/>
          <w:sz w:val="28"/>
          <w:szCs w:val="28"/>
          <w:shd w:fill="FFFFFF" w:val="clear"/>
          <w:lang w:val="la"/>
        </w:rPr>
        <w:t>Есhinасеа</w:t>
      </w:r>
      <w:r>
        <w:rPr>
          <w:rFonts w:cs="Times New Roman" w:ascii="Times New Roman" w:hAnsi="Times New Roman"/>
          <w:sz w:val="28"/>
          <w:szCs w:val="28"/>
        </w:rPr>
        <w:t xml:space="preserve"> приобрела большую известность. [4]</w:t>
      </w:r>
      <w:bookmarkStart w:id="0" w:name="BM624"/>
      <w:bookmarkEnd w:id="0"/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1.2 Климатические условия Республики Адыгея.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Республика Адыгея расположена в центральной части Северо – Западного Кавказа. Территория Республики Адыгея простирается от левого берега реки Кубани в районе Краснодара до гребневой части Главного Кавказского хребта на юге. [2]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Несмотря на небольшую площадь Адыгеи – 7790 кв. км, климат ее разнообразен. В северной части Адыгеи, климат умеренно – континентальный, а предгорьях – умеренно – теплый, влажный, в южной горной части – холодный климат высокогорий. [9]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Климат Адыгеи формируется под воздействием комплекса физико – географических условий и определяется четырьмя основными климатообразующими факторами: солнечной радиацией, системой атмосферной циркуляции, характером подстилающей поверхности и антропогенной деятельностью. [2]</w:t>
      </w:r>
    </w:p>
    <w:p>
      <w:pPr>
        <w:pStyle w:val="NormalWeb"/>
        <w:shd w:val="clear" w:color="auto" w:fill="FFFFFF"/>
        <w:spacing w:lineRule="auto" w:line="360" w:beforeAutospacing="0" w:before="120" w:afterAutospacing="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Почва опытных участков представлена серыми лесными почвами. Из всех горных почв серые лесные почвы обладают наиболее благоприятными водно – физическими свойствами. [9]</w:t>
      </w:r>
    </w:p>
    <w:p>
      <w:pPr>
        <w:pStyle w:val="NormalWeb"/>
        <w:shd w:val="clear" w:color="auto" w:fill="FFFFFF"/>
        <w:spacing w:lineRule="auto" w:line="360" w:beforeAutospacing="0" w:before="120" w:afterAutospacing="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интродукционный пункт Адыгеи характеризуется пригодным для произрастания представителей родов </w:t>
      </w:r>
      <w:r>
        <w:rPr>
          <w:bCs/>
          <w:i/>
          <w:sz w:val="28"/>
          <w:szCs w:val="28"/>
          <w:shd w:fill="FFFFFF" w:val="clear"/>
          <w:lang w:val="en-US"/>
        </w:rPr>
        <w:t>Rudb</w:t>
      </w:r>
      <w:r>
        <w:rPr>
          <w:bCs/>
          <w:i/>
          <w:sz w:val="28"/>
          <w:szCs w:val="28"/>
          <w:shd w:fill="FFFFFF" w:val="clear"/>
        </w:rPr>
        <w:t>ес</w:t>
      </w:r>
      <w:r>
        <w:rPr>
          <w:bCs/>
          <w:i/>
          <w:sz w:val="28"/>
          <w:szCs w:val="28"/>
          <w:shd w:fill="FFFFFF" w:val="clear"/>
          <w:lang w:val="en-US"/>
        </w:rPr>
        <w:t>ki</w:t>
      </w:r>
      <w:r>
        <w:rPr>
          <w:bCs/>
          <w:i/>
          <w:sz w:val="28"/>
          <w:szCs w:val="28"/>
          <w:shd w:fill="FFFFFF" w:val="clear"/>
        </w:rPr>
        <w:t>а</w:t>
      </w:r>
      <w:r>
        <w:rPr>
          <w:color w:val="000000"/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Echinacea</w:t>
      </w:r>
      <w:r>
        <w:rPr>
          <w:sz w:val="28"/>
          <w:szCs w:val="28"/>
        </w:rPr>
        <w:t>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1.3 Исследуемые объекты.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Для изучения биологических, декоративных и лекарственных свойств представителей родов 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Rudb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ес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ki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и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Echinacea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 xml:space="preserve">в Адыгее создана небольшая коллекция растений. Для нашей проектной работы были взяты 2 вида 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Rudbесkiа: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 xml:space="preserve"> Рудбекия гибридная (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Rudbесkiа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 hybridа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);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 xml:space="preserve"> Рудбекия волосистая (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Rudbесkiа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 hirtа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); 1 сорт 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Rudbесkiа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 xml:space="preserve"> hirtа - </w:t>
      </w:r>
      <w:r>
        <w:rPr>
          <w:rFonts w:cs="Times New Roman" w:ascii="Times New Roman" w:hAnsi="Times New Roman"/>
          <w:sz w:val="28"/>
          <w:szCs w:val="28"/>
        </w:rPr>
        <w:t>Рудбекия Черри Бренди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Rudb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ес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ki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а</w:t>
      </w:r>
      <w:r>
        <w:rPr>
          <w:rFonts w:cs="Times New Roman" w:ascii="Times New Roman" w:hAnsi="Times New Roman"/>
          <w:i/>
          <w:sz w:val="28"/>
          <w:szCs w:val="28"/>
          <w:shd w:fill="FFFFFF" w:val="clear"/>
          <w:lang w:val="en-US"/>
        </w:rPr>
        <w:t> hirt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а</w:t>
      </w:r>
      <w:r>
        <w:rPr>
          <w:rFonts w:cs="Times New Roman" w:ascii="Times New Roman" w:hAnsi="Times New Roman"/>
          <w:i/>
          <w:sz w:val="28"/>
          <w:szCs w:val="28"/>
          <w:shd w:fill="FFFFFF" w:val="clear"/>
          <w:lang w:val="en-US"/>
        </w:rPr>
        <w:t> 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С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h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е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rry</w:t>
      </w:r>
      <w:r>
        <w:rPr>
          <w:rFonts w:cs="Times New Roman" w:ascii="Times New Roman" w:hAnsi="Times New Roman"/>
          <w:i/>
          <w:sz w:val="28"/>
          <w:szCs w:val="28"/>
          <w:shd w:fill="FFFFFF" w:val="clear"/>
          <w:lang w:val="en-US"/>
        </w:rPr>
        <w:t> 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Br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а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ndy</w:t>
      </w:r>
      <w:r>
        <w:rPr>
          <w:rFonts w:cs="Times New Roman" w:ascii="Times New Roman" w:hAnsi="Times New Roman"/>
          <w:sz w:val="28"/>
          <w:szCs w:val="28"/>
        </w:rPr>
        <w:t>)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 1 вид 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 xml:space="preserve">Есhinасеа: 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Эхинацея Пурпурная (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Есhinасеа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 рurрurеа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).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shd w:fill="FFFFFF" w:val="clear"/>
        </w:rPr>
        <w:t xml:space="preserve">1) </w:t>
      </w:r>
      <w:r>
        <w:rPr>
          <w:rFonts w:cs="Times New Roman" w:ascii="Times New Roman" w:hAnsi="Times New Roman"/>
          <w:b/>
          <w:bCs/>
          <w:i/>
          <w:sz w:val="28"/>
          <w:szCs w:val="28"/>
          <w:shd w:fill="FFFFFF" w:val="clear"/>
          <w:lang w:val="en-US"/>
        </w:rPr>
        <w:t>Rudb</w:t>
      </w:r>
      <w:r>
        <w:rPr>
          <w:rFonts w:cs="Times New Roman" w:ascii="Times New Roman" w:hAnsi="Times New Roman"/>
          <w:b/>
          <w:bCs/>
          <w:i/>
          <w:sz w:val="28"/>
          <w:szCs w:val="28"/>
          <w:shd w:fill="FFFFFF" w:val="clear"/>
        </w:rPr>
        <w:t>ес</w:t>
      </w:r>
      <w:r>
        <w:rPr>
          <w:rFonts w:cs="Times New Roman" w:ascii="Times New Roman" w:hAnsi="Times New Roman"/>
          <w:b/>
          <w:bCs/>
          <w:i/>
          <w:sz w:val="28"/>
          <w:szCs w:val="28"/>
          <w:shd w:fill="FFFFFF" w:val="clear"/>
          <w:lang w:val="en-US"/>
        </w:rPr>
        <w:t>ki</w:t>
      </w:r>
      <w:r>
        <w:rPr>
          <w:rFonts w:cs="Times New Roman" w:ascii="Times New Roman" w:hAnsi="Times New Roman"/>
          <w:b/>
          <w:bCs/>
          <w:i/>
          <w:sz w:val="28"/>
          <w:szCs w:val="28"/>
          <w:shd w:fill="FFFFFF" w:val="clear"/>
        </w:rPr>
        <w:t>а</w:t>
      </w:r>
      <w:r>
        <w:rPr>
          <w:rFonts w:cs="Times New Roman" w:ascii="Times New Roman" w:hAnsi="Times New Roman"/>
          <w:b/>
          <w:i/>
          <w:sz w:val="28"/>
          <w:szCs w:val="28"/>
          <w:shd w:fill="FFFFFF" w:val="clear"/>
          <w:lang w:val="en-US"/>
        </w:rPr>
        <w:t> hybrid</w:t>
      </w:r>
      <w:r>
        <w:rPr>
          <w:rFonts w:cs="Times New Roman" w:ascii="Times New Roman" w:hAnsi="Times New Roman"/>
          <w:b/>
          <w:i/>
          <w:sz w:val="28"/>
          <w:szCs w:val="28"/>
          <w:shd w:fill="FFFFFF" w:val="clear"/>
        </w:rPr>
        <w:t>а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 xml:space="preserve"> - 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ноголетник высотой 1,2 м, с крепкими, сильноветвистыми, густооблиственными стеблями, которые опушены жесткими волосками по всей длине; с яйцевидными и овальными листьями, также опушенными; соцветиями в форме корзинок, в диаметре 20-25 см, которые формируются из буро-желтых язычковых цветков и коричнево-фиолетовых трубчатых. </w:t>
      </w:r>
      <w:r>
        <w:rPr>
          <w:rFonts w:cs="Times New Roman" w:ascii="Times New Roman" w:hAnsi="Times New Roman"/>
          <w:sz w:val="28"/>
          <w:szCs w:val="28"/>
        </w:rPr>
        <w:t>Плодом является небольшая по размеру семянка, в которой располагаются темно-черные блестящие семена.</w:t>
      </w:r>
      <w:r>
        <w:rPr>
          <w:rFonts w:cs="Times New Roman" w:ascii="Times New Roman" w:hAnsi="Times New Roman"/>
          <w:sz w:val="28"/>
          <w:szCs w:val="28"/>
          <w:shd w:fill="F7FCFB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 одном грамме приблизительно 1800 штук, всхожесть сохраняется до 3 лет.</w:t>
      </w:r>
      <w:r>
        <w:rPr>
          <w:rStyle w:val="Strong"/>
          <w:rFonts w:ascii="Times New Roman" w:hAnsi="Times New Roman"/>
          <w:color w:val="26263B"/>
          <w:sz w:val="28"/>
          <w:szCs w:val="28"/>
          <w:shd w:fill="FFFFFF" w:val="clear"/>
        </w:rPr>
        <w:t xml:space="preserve"> </w:t>
      </w:r>
      <w:r>
        <w:rPr>
          <w:rStyle w:val="Strong"/>
          <w:rFonts w:ascii="Times New Roman" w:hAnsi="Times New Roman"/>
          <w:b w:val="false"/>
          <w:color w:val="26263B"/>
          <w:sz w:val="28"/>
          <w:szCs w:val="28"/>
          <w:shd w:fill="FFFFFF" w:val="clear"/>
        </w:rPr>
        <w:t>[5]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iCs/>
          <w:color w:val="222222"/>
          <w:sz w:val="28"/>
          <w:szCs w:val="28"/>
          <w:shd w:fill="FFFFFF" w:val="clear"/>
        </w:rPr>
        <w:t>2)</w:t>
      </w:r>
      <w:r>
        <w:rPr>
          <w:rFonts w:cs="Times New Roman" w:ascii="Times New Roman" w:hAnsi="Times New Roman"/>
          <w:b/>
          <w:i/>
          <w:iCs/>
          <w:color w:val="222222"/>
          <w:sz w:val="28"/>
          <w:szCs w:val="28"/>
          <w:shd w:fill="FFFFFF" w:val="clear"/>
          <w:lang w:val="en-US"/>
        </w:rPr>
        <w:t>Rudb</w:t>
      </w:r>
      <w:r>
        <w:rPr>
          <w:rFonts w:cs="Times New Roman" w:ascii="Times New Roman" w:hAnsi="Times New Roman"/>
          <w:b/>
          <w:i/>
          <w:iCs/>
          <w:color w:val="222222"/>
          <w:sz w:val="28"/>
          <w:szCs w:val="28"/>
          <w:shd w:fill="FFFFFF" w:val="clear"/>
        </w:rPr>
        <w:t>ес</w:t>
      </w:r>
      <w:r>
        <w:rPr>
          <w:rFonts w:cs="Times New Roman" w:ascii="Times New Roman" w:hAnsi="Times New Roman"/>
          <w:b/>
          <w:i/>
          <w:iCs/>
          <w:color w:val="222222"/>
          <w:sz w:val="28"/>
          <w:szCs w:val="28"/>
          <w:shd w:fill="FFFFFF" w:val="clear"/>
          <w:lang w:val="en-US"/>
        </w:rPr>
        <w:t>ki</w:t>
      </w:r>
      <w:r>
        <w:rPr>
          <w:rFonts w:cs="Times New Roman" w:ascii="Times New Roman" w:hAnsi="Times New Roman"/>
          <w:b/>
          <w:i/>
          <w:iCs/>
          <w:color w:val="222222"/>
          <w:sz w:val="28"/>
          <w:szCs w:val="28"/>
          <w:shd w:fill="FFFFFF" w:val="clear"/>
        </w:rPr>
        <w:t xml:space="preserve">а </w:t>
      </w:r>
      <w:r>
        <w:rPr>
          <w:rFonts w:cs="Times New Roman" w:ascii="Times New Roman" w:hAnsi="Times New Roman"/>
          <w:b/>
          <w:i/>
          <w:iCs/>
          <w:color w:val="222222"/>
          <w:sz w:val="28"/>
          <w:szCs w:val="28"/>
          <w:shd w:fill="FFFFFF" w:val="clear"/>
          <w:lang w:val="en-US"/>
        </w:rPr>
        <w:t>hirt</w:t>
      </w:r>
      <w:r>
        <w:rPr>
          <w:rFonts w:cs="Times New Roman" w:ascii="Times New Roman" w:hAnsi="Times New Roman"/>
          <w:b/>
          <w:i/>
          <w:iCs/>
          <w:color w:val="222222"/>
          <w:sz w:val="28"/>
          <w:szCs w:val="28"/>
          <w:shd w:fill="FFFFFF" w:val="clear"/>
        </w:rPr>
        <w:t xml:space="preserve">а - </w:t>
      </w:r>
      <w:r>
        <w:rPr>
          <w:rFonts w:cs="Times New Roman" w:ascii="Times New Roman" w:hAnsi="Times New Roman"/>
          <w:iCs/>
          <w:color w:val="222222"/>
          <w:sz w:val="28"/>
          <w:szCs w:val="28"/>
          <w:shd w:fill="FFFFFF" w:val="clear"/>
        </w:rPr>
        <w:t>по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пулярное декоративное растение, покрытое жёстким опушением, с жёлто-коричневыми краевыми ложноязычковыми цветками и фиолетово-коричневыми срединными трубчатыми цветками, расположенными на выпуклом цветоложе. </w:t>
      </w:r>
      <w:hyperlink r:id="rId3" w:tgtFrame="Однолетние растения">
        <w:r>
          <w:rPr>
            <w:rFonts w:ascii="Times New Roman" w:hAnsi="Times New Roman"/>
            <w:color w:val="auto"/>
            <w:sz w:val="28"/>
            <w:szCs w:val="28"/>
            <w:u w:val="none"/>
          </w:rPr>
          <w:t>Однолетнее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  </w:t>
      </w:r>
      <w:hyperlink r:id="rId4" w:tgtFrame="Двулетние растения">
        <w:r>
          <w:rPr>
            <w:rFonts w:ascii="Times New Roman" w:hAnsi="Times New Roman"/>
            <w:color w:val="auto"/>
            <w:sz w:val="28"/>
            <w:szCs w:val="28"/>
            <w:u w:val="none"/>
          </w:rPr>
          <w:t>двулетнее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  или  </w:t>
      </w:r>
      <w:hyperlink r:id="rId5" w:tgtFrame="Многолетние растения">
        <w:r>
          <w:rPr>
            <w:rFonts w:ascii="Times New Roman" w:hAnsi="Times New Roman"/>
            <w:color w:val="auto"/>
            <w:sz w:val="28"/>
            <w:szCs w:val="28"/>
            <w:u w:val="none"/>
          </w:rPr>
          <w:t>многолетнее</w:t>
        </w:r>
      </w:hyperlink>
      <w:r>
        <w:rPr>
          <w:rFonts w:cs="Times New Roman" w:ascii="Times New Roman" w:hAnsi="Times New Roman"/>
          <w:sz w:val="28"/>
          <w:szCs w:val="28"/>
        </w:rPr>
        <w:t> </w:t>
      </w:r>
      <w:hyperlink r:id="rId6" w:tgtFrame="Травянистое растение">
        <w:r>
          <w:rPr>
            <w:rFonts w:ascii="Times New Roman" w:hAnsi="Times New Roman"/>
            <w:color w:val="auto"/>
            <w:sz w:val="28"/>
            <w:szCs w:val="28"/>
            <w:u w:val="none"/>
          </w:rPr>
          <w:t>травянистое растение</w:t>
        </w:r>
      </w:hyperlink>
      <w:r>
        <w:rPr>
          <w:rFonts w:cs="Times New Roman" w:ascii="Times New Roman" w:hAnsi="Times New Roman"/>
          <w:sz w:val="28"/>
          <w:szCs w:val="28"/>
        </w:rPr>
        <w:t> до 90—100 см высотой, </w:t>
      </w:r>
      <w:hyperlink r:id="rId7" w:tgtFrame="Стебель">
        <w:r>
          <w:rPr>
            <w:rFonts w:ascii="Times New Roman" w:hAnsi="Times New Roman"/>
            <w:color w:val="auto"/>
            <w:sz w:val="28"/>
            <w:szCs w:val="28"/>
            <w:u w:val="none"/>
          </w:rPr>
          <w:t>стебли</w:t>
        </w:r>
      </w:hyperlink>
      <w:r>
        <w:rPr>
          <w:rFonts w:cs="Times New Roman" w:ascii="Times New Roman" w:hAnsi="Times New Roman"/>
          <w:sz w:val="28"/>
          <w:szCs w:val="28"/>
        </w:rPr>
        <w:t> ветвящиеся, покрыты жёстким оттопыренным опушением 1 мм и более длиной. </w:t>
      </w:r>
      <w:r>
        <w:rPr>
          <w:rFonts w:cs="Times New Roman" w:ascii="Times New Roman" w:hAnsi="Times New Roman"/>
          <w:i/>
          <w:iCs/>
          <w:color w:val="222222"/>
          <w:sz w:val="28"/>
          <w:szCs w:val="28"/>
          <w:shd w:fill="FFFFFF" w:val="clear"/>
          <w:lang w:val="en-US"/>
        </w:rPr>
        <w:t>Rudb</w:t>
      </w:r>
      <w:r>
        <w:rPr>
          <w:rFonts w:cs="Times New Roman" w:ascii="Times New Roman" w:hAnsi="Times New Roman"/>
          <w:i/>
          <w:iCs/>
          <w:color w:val="222222"/>
          <w:sz w:val="28"/>
          <w:szCs w:val="28"/>
          <w:shd w:fill="FFFFFF" w:val="clear"/>
        </w:rPr>
        <w:t>ес</w:t>
      </w:r>
      <w:r>
        <w:rPr>
          <w:rFonts w:cs="Times New Roman" w:ascii="Times New Roman" w:hAnsi="Times New Roman"/>
          <w:i/>
          <w:iCs/>
          <w:color w:val="222222"/>
          <w:sz w:val="28"/>
          <w:szCs w:val="28"/>
          <w:shd w:fill="FFFFFF" w:val="clear"/>
          <w:lang w:val="en-US"/>
        </w:rPr>
        <w:t>ki</w:t>
      </w:r>
      <w:r>
        <w:rPr>
          <w:rFonts w:cs="Times New Roman" w:ascii="Times New Roman" w:hAnsi="Times New Roman"/>
          <w:i/>
          <w:iCs/>
          <w:color w:val="222222"/>
          <w:sz w:val="28"/>
          <w:szCs w:val="28"/>
          <w:shd w:fill="FFFFFF" w:val="clear"/>
        </w:rPr>
        <w:t xml:space="preserve">а </w:t>
      </w:r>
      <w:r>
        <w:rPr>
          <w:rFonts w:cs="Times New Roman" w:ascii="Times New Roman" w:hAnsi="Times New Roman"/>
          <w:i/>
          <w:iCs/>
          <w:color w:val="222222"/>
          <w:sz w:val="28"/>
          <w:szCs w:val="28"/>
          <w:shd w:fill="FFFFFF" w:val="clear"/>
          <w:lang w:val="en-US"/>
        </w:rPr>
        <w:t>hirt</w:t>
      </w:r>
      <w:r>
        <w:rPr>
          <w:rFonts w:cs="Times New Roman" w:ascii="Times New Roman" w:hAnsi="Times New Roman"/>
          <w:i/>
          <w:iCs/>
          <w:color w:val="222222"/>
          <w:sz w:val="28"/>
          <w:szCs w:val="28"/>
          <w:shd w:fill="FFFFFF" w:val="clear"/>
        </w:rPr>
        <w:t>а</w:t>
      </w:r>
      <w:r>
        <w:rPr>
          <w:rFonts w:cs="Times New Roman" w:ascii="Times New Roman" w:hAnsi="Times New Roman"/>
          <w:b/>
          <w:i/>
          <w:iCs/>
          <w:color w:val="222222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широко используется в селекционной работе и от неё получено множество сортовых и гибридных разновидностей.</w:t>
      </w:r>
      <w:r>
        <w:rPr>
          <w:rFonts w:cs="Times New Roman" w:ascii="Times New Roman" w:hAnsi="Times New Roman"/>
          <w:bCs/>
          <w:sz w:val="28"/>
          <w:szCs w:val="28"/>
        </w:rPr>
        <w:t xml:space="preserve"> [6] (Рисунок 2)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shd w:fill="FFFFFF" w:val="clear"/>
          <w:lang w:val="en-US"/>
        </w:rPr>
        <w:t>Rudb</w:t>
      </w:r>
      <w:r>
        <w:rPr>
          <w:rFonts w:cs="Times New Roman" w:ascii="Times New Roman" w:hAnsi="Times New Roman"/>
          <w:b/>
          <w:bCs/>
          <w:i/>
          <w:sz w:val="28"/>
          <w:szCs w:val="28"/>
          <w:shd w:fill="FFFFFF" w:val="clear"/>
        </w:rPr>
        <w:t>ес</w:t>
      </w:r>
      <w:r>
        <w:rPr>
          <w:rFonts w:cs="Times New Roman" w:ascii="Times New Roman" w:hAnsi="Times New Roman"/>
          <w:b/>
          <w:bCs/>
          <w:i/>
          <w:sz w:val="28"/>
          <w:szCs w:val="28"/>
          <w:shd w:fill="FFFFFF" w:val="clear"/>
          <w:lang w:val="en-US"/>
        </w:rPr>
        <w:t>ki</w:t>
      </w:r>
      <w:r>
        <w:rPr>
          <w:rFonts w:cs="Times New Roman" w:ascii="Times New Roman" w:hAnsi="Times New Roman"/>
          <w:b/>
          <w:bCs/>
          <w:i/>
          <w:sz w:val="28"/>
          <w:szCs w:val="28"/>
          <w:shd w:fill="FFFFFF" w:val="clear"/>
        </w:rPr>
        <w:t>а</w:t>
      </w:r>
      <w:r>
        <w:rPr>
          <w:rFonts w:cs="Times New Roman" w:ascii="Times New Roman" w:hAnsi="Times New Roman"/>
          <w:b/>
          <w:i/>
          <w:sz w:val="28"/>
          <w:szCs w:val="28"/>
          <w:shd w:fill="FFFFFF" w:val="clear"/>
          <w:lang w:val="en-US"/>
        </w:rPr>
        <w:t> hirt</w:t>
      </w:r>
      <w:r>
        <w:rPr>
          <w:rFonts w:cs="Times New Roman" w:ascii="Times New Roman" w:hAnsi="Times New Roman"/>
          <w:b/>
          <w:i/>
          <w:sz w:val="28"/>
          <w:szCs w:val="28"/>
          <w:shd w:fill="FFFFFF" w:val="clear"/>
        </w:rPr>
        <w:t>а</w:t>
      </w:r>
      <w:r>
        <w:rPr>
          <w:rFonts w:cs="Times New Roman" w:ascii="Times New Roman" w:hAnsi="Times New Roman"/>
          <w:b/>
          <w:i/>
          <w:sz w:val="28"/>
          <w:szCs w:val="28"/>
          <w:shd w:fill="FFFFFF" w:val="clear"/>
          <w:lang w:val="en-US"/>
        </w:rPr>
        <w:t> </w:t>
      </w:r>
      <w:r>
        <w:rPr>
          <w:rFonts w:cs="Times New Roman" w:ascii="Times New Roman" w:hAnsi="Times New Roman"/>
          <w:b/>
          <w:bCs/>
          <w:i/>
          <w:sz w:val="28"/>
          <w:szCs w:val="28"/>
          <w:shd w:fill="FFFFFF" w:val="clear"/>
        </w:rPr>
        <w:t>С</w:t>
      </w:r>
      <w:r>
        <w:rPr>
          <w:rFonts w:cs="Times New Roman" w:ascii="Times New Roman" w:hAnsi="Times New Roman"/>
          <w:b/>
          <w:bCs/>
          <w:i/>
          <w:sz w:val="28"/>
          <w:szCs w:val="28"/>
          <w:shd w:fill="FFFFFF" w:val="clear"/>
          <w:lang w:val="en-US"/>
        </w:rPr>
        <w:t>h</w:t>
      </w:r>
      <w:r>
        <w:rPr>
          <w:rFonts w:cs="Times New Roman" w:ascii="Times New Roman" w:hAnsi="Times New Roman"/>
          <w:b/>
          <w:bCs/>
          <w:i/>
          <w:sz w:val="28"/>
          <w:szCs w:val="28"/>
          <w:shd w:fill="FFFFFF" w:val="clear"/>
        </w:rPr>
        <w:t>е</w:t>
      </w:r>
      <w:r>
        <w:rPr>
          <w:rFonts w:cs="Times New Roman" w:ascii="Times New Roman" w:hAnsi="Times New Roman"/>
          <w:b/>
          <w:bCs/>
          <w:i/>
          <w:sz w:val="28"/>
          <w:szCs w:val="28"/>
          <w:shd w:fill="FFFFFF" w:val="clear"/>
          <w:lang w:val="en-US"/>
        </w:rPr>
        <w:t>rry</w:t>
      </w:r>
      <w:r>
        <w:rPr>
          <w:rFonts w:cs="Times New Roman" w:ascii="Times New Roman" w:hAnsi="Times New Roman"/>
          <w:b/>
          <w:i/>
          <w:sz w:val="28"/>
          <w:szCs w:val="28"/>
          <w:shd w:fill="FFFFFF" w:val="clear"/>
          <w:lang w:val="en-US"/>
        </w:rPr>
        <w:t> </w:t>
      </w:r>
      <w:r>
        <w:rPr>
          <w:rFonts w:cs="Times New Roman" w:ascii="Times New Roman" w:hAnsi="Times New Roman"/>
          <w:b/>
          <w:bCs/>
          <w:i/>
          <w:sz w:val="28"/>
          <w:szCs w:val="28"/>
          <w:shd w:fill="FFFFFF" w:val="clear"/>
          <w:lang w:val="en-US"/>
        </w:rPr>
        <w:t>Br</w:t>
      </w:r>
      <w:r>
        <w:rPr>
          <w:rFonts w:cs="Times New Roman" w:ascii="Times New Roman" w:hAnsi="Times New Roman"/>
          <w:b/>
          <w:bCs/>
          <w:i/>
          <w:sz w:val="28"/>
          <w:szCs w:val="28"/>
          <w:shd w:fill="FFFFFF" w:val="clear"/>
        </w:rPr>
        <w:t>а</w:t>
      </w:r>
      <w:r>
        <w:rPr>
          <w:rFonts w:cs="Times New Roman" w:ascii="Times New Roman" w:hAnsi="Times New Roman"/>
          <w:b/>
          <w:bCs/>
          <w:i/>
          <w:sz w:val="28"/>
          <w:szCs w:val="28"/>
          <w:shd w:fill="FFFFFF" w:val="clear"/>
          <w:lang w:val="en-US"/>
        </w:rPr>
        <w:t>ndy</w:t>
      </w:r>
      <w:r>
        <w:rPr>
          <w:rFonts w:cs="Times New Roman" w:ascii="Times New Roman" w:hAnsi="Times New Roman"/>
          <w:b/>
          <w:bCs/>
          <w:i/>
          <w:sz w:val="28"/>
          <w:szCs w:val="28"/>
          <w:shd w:fill="FFFFFF" w:val="clear"/>
        </w:rPr>
        <w:t xml:space="preserve"> - </w:t>
      </w:r>
      <w:r>
        <w:rPr>
          <w:rFonts w:cs="Times New Roman" w:ascii="Times New Roman" w:hAnsi="Times New Roman"/>
          <w:sz w:val="28"/>
          <w:szCs w:val="28"/>
        </w:rPr>
        <w:t>одним из видов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i/>
          <w:iCs/>
          <w:color w:val="222222"/>
          <w:sz w:val="28"/>
          <w:szCs w:val="28"/>
          <w:shd w:fill="FFFFFF" w:val="clear"/>
          <w:lang w:val="en-US"/>
        </w:rPr>
        <w:t>Rudb</w:t>
      </w:r>
      <w:r>
        <w:rPr>
          <w:rFonts w:cs="Times New Roman" w:ascii="Times New Roman" w:hAnsi="Times New Roman"/>
          <w:i/>
          <w:iCs/>
          <w:color w:val="222222"/>
          <w:sz w:val="28"/>
          <w:szCs w:val="28"/>
          <w:shd w:fill="FFFFFF" w:val="clear"/>
        </w:rPr>
        <w:t>ес</w:t>
      </w:r>
      <w:r>
        <w:rPr>
          <w:rFonts w:cs="Times New Roman" w:ascii="Times New Roman" w:hAnsi="Times New Roman"/>
          <w:i/>
          <w:iCs/>
          <w:color w:val="222222"/>
          <w:sz w:val="28"/>
          <w:szCs w:val="28"/>
          <w:shd w:fill="FFFFFF" w:val="clear"/>
          <w:lang w:val="en-US"/>
        </w:rPr>
        <w:t>ki</w:t>
      </w:r>
      <w:r>
        <w:rPr>
          <w:rFonts w:cs="Times New Roman" w:ascii="Times New Roman" w:hAnsi="Times New Roman"/>
          <w:i/>
          <w:iCs/>
          <w:color w:val="222222"/>
          <w:sz w:val="28"/>
          <w:szCs w:val="28"/>
          <w:shd w:fill="FFFFFF" w:val="clear"/>
        </w:rPr>
        <w:t xml:space="preserve">а </w:t>
      </w:r>
      <w:r>
        <w:rPr>
          <w:rFonts w:cs="Times New Roman" w:ascii="Times New Roman" w:hAnsi="Times New Roman"/>
          <w:i/>
          <w:iCs/>
          <w:color w:val="222222"/>
          <w:sz w:val="28"/>
          <w:szCs w:val="28"/>
          <w:shd w:fill="FFFFFF" w:val="clear"/>
          <w:lang w:val="en-US"/>
        </w:rPr>
        <w:t>hirt</w:t>
      </w:r>
      <w:r>
        <w:rPr>
          <w:rFonts w:cs="Times New Roman" w:ascii="Times New Roman" w:hAnsi="Times New Roman"/>
          <w:i/>
          <w:iCs/>
          <w:color w:val="222222"/>
          <w:sz w:val="28"/>
          <w:szCs w:val="28"/>
          <w:shd w:fill="FFFFFF" w:val="clear"/>
        </w:rPr>
        <w:t>а</w:t>
      </w:r>
      <w:r>
        <w:rPr>
          <w:rFonts w:cs="Times New Roman" w:ascii="Times New Roman" w:hAnsi="Times New Roman"/>
          <w:b/>
          <w:i/>
          <w:iCs/>
          <w:color w:val="222222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является сорт «Черри Бренди».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Корневищный многолетник, высота стеблей этого растения составляет около 50 см. Размер соцветий составляет до 15 см. Краевые бутоны в корзинках бордового цвета, с более темными кончиками и светлой серединкой. [8]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i/>
          <w:sz w:val="28"/>
          <w:szCs w:val="28"/>
          <w:shd w:fill="FFFFFF" w:val="clear"/>
        </w:rPr>
        <w:t>Есhinасеа</w:t>
      </w:r>
      <w:r>
        <w:rPr>
          <w:rFonts w:cs="Times New Roman" w:ascii="Times New Roman" w:hAnsi="Times New Roman"/>
          <w:b/>
          <w:i/>
          <w:sz w:val="28"/>
          <w:szCs w:val="28"/>
          <w:shd w:fill="FFFFFF" w:val="clear"/>
        </w:rPr>
        <w:t> Рurрurеа</w:t>
      </w:r>
      <w:r>
        <w:rPr>
          <w:rFonts w:cs="Times New Roman" w:ascii="Times New Roman" w:hAnsi="Times New Roman"/>
          <w:sz w:val="28"/>
          <w:szCs w:val="28"/>
        </w:rPr>
        <w:t xml:space="preserve"> -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многолетнее травянистое растение высотой 50-100 см с коротким многоглавым корневищем и несколькими прямостоячими стеблями. Нижние листья собраны в розетку, жесткие, шероховатые. Стеблевые листья очередные, остроконечные, опушенные. Корзинки верхушечные, крупные, до 15 см в диаметре, состоят из красно-коричневых центральных трубчатых цветков и краевых язычковых цветков розово-пурпурной окраски. Плод серовато-бурая семянка. Цветет с июля до осени, плодоносит в августе-октябре. [7]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Данные представители были выбраны для изучения физиологических особенностей, так как являются интересными в плане урожайности. Благодаря химическому составу растений, их сырье высоко ценится в эфиромасличной, медицинской и пищевой промышленностях.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1.4 Методы исследования.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характеристики ростовых процессов проводили </w:t>
      </w:r>
      <w:r>
        <w:rPr>
          <w:rFonts w:cs="Times New Roman" w:ascii="Times New Roman" w:hAnsi="Times New Roman"/>
          <w:b/>
          <w:sz w:val="28"/>
          <w:szCs w:val="28"/>
        </w:rPr>
        <w:t>биометрические измерения</w:t>
      </w:r>
      <w:r>
        <w:rPr>
          <w:rFonts w:cs="Times New Roman" w:ascii="Times New Roman" w:hAnsi="Times New Roman"/>
          <w:sz w:val="28"/>
          <w:szCs w:val="28"/>
        </w:rPr>
        <w:t xml:space="preserve"> и учеты по следующим показателям: рост стебля в длину, число листьев на главном стебле, число цветоносов, число цветков.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 </w:t>
      </w:r>
      <w:r>
        <w:rPr>
          <w:rFonts w:cs="Times New Roman" w:ascii="Times New Roman" w:hAnsi="Times New Roman"/>
          <w:b/>
          <w:sz w:val="28"/>
          <w:szCs w:val="28"/>
        </w:rPr>
        <w:t>физиологических показателей</w:t>
      </w:r>
      <w:r>
        <w:rPr>
          <w:rFonts w:cs="Times New Roman" w:ascii="Times New Roman" w:hAnsi="Times New Roman"/>
          <w:sz w:val="28"/>
          <w:szCs w:val="28"/>
        </w:rPr>
        <w:t xml:space="preserve"> определялись: водоудерживающая способность, водный дефицит, интенсивность транспирации и интенсивность фотосинтеза.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регулировании водообмена растений значительная роль принадлежит их водоудерживающим силам. При оптимальных условиях водоудерживающая способность возрастает, что обуславливает большую устойчивость растений к повреждающему действию высокой положительной или низкой отрицательной температуры. [1]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определения </w:t>
      </w:r>
      <w:r>
        <w:rPr>
          <w:rFonts w:cs="Times New Roman" w:ascii="Times New Roman" w:hAnsi="Times New Roman"/>
          <w:b/>
          <w:sz w:val="28"/>
          <w:szCs w:val="28"/>
        </w:rPr>
        <w:t>водоудерживающей способности</w:t>
      </w:r>
      <w:r>
        <w:rPr>
          <w:rFonts w:cs="Times New Roman" w:ascii="Times New Roman" w:hAnsi="Times New Roman"/>
          <w:sz w:val="28"/>
          <w:szCs w:val="28"/>
        </w:rPr>
        <w:t xml:space="preserve"> использовали метод «Завядания» по Арланду. Определение водоудерживающей способности основано на учете потери воды завядающими растениями и обычно проводится с помощью торсионных весов. [12]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Недостаток влаги в почве и воздухе нарушает водообмен у растений. В качестве показателей напряжённости водного режима растения используют водный дефицит. В этом случае сравнивают содержание воды в растительной ткани с количеством её в той же ткани, находящейся в состоянии полной тургесцентности. [12]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Водный дефицит</w:t>
      </w:r>
      <w:r>
        <w:rPr>
          <w:rFonts w:cs="Times New Roman" w:ascii="Times New Roman" w:hAnsi="Times New Roman"/>
          <w:sz w:val="28"/>
          <w:szCs w:val="28"/>
        </w:rPr>
        <w:t xml:space="preserve"> определяли по методу Литвинова.  Под водным дефицитом понимают недостающее до полного насыщения клеток количество воды, выраженное в процентах от общего её содержания при полном насыщении тканей. </w:t>
      </w:r>
      <w:r>
        <w:rPr>
          <w:rFonts w:cs="Times New Roman" w:ascii="Times New Roman" w:hAnsi="Times New Roman"/>
          <w:bCs/>
          <w:sz w:val="28"/>
          <w:szCs w:val="28"/>
        </w:rPr>
        <w:t xml:space="preserve"> [13]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Водообмен растения складывается из всасывания воды, проведения и расходования ее в процессе </w:t>
      </w:r>
      <w:r>
        <w:rPr>
          <w:rFonts w:cs="Times New Roman" w:ascii="Times New Roman" w:hAnsi="Times New Roman"/>
          <w:b/>
          <w:sz w:val="28"/>
          <w:szCs w:val="28"/>
        </w:rPr>
        <w:t>транспирации</w:t>
      </w:r>
      <w:r>
        <w:rPr>
          <w:rFonts w:cs="Times New Roman" w:ascii="Times New Roman" w:hAnsi="Times New Roman"/>
          <w:sz w:val="28"/>
          <w:szCs w:val="28"/>
        </w:rPr>
        <w:t>. Для определения интенсивности транспирации у срезанных листьев использовали метод Иванова, основанный на учете изменений в весе транспирирующего листа за короткие промежутки времени, при помощи торсионных весов. [13]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Скорость или интенсивность фотосинтеза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характеризуется количеством СО</w:t>
      </w:r>
      <w:r>
        <w:rPr>
          <w:rFonts w:cs="Times New Roman" w:ascii="Times New Roman" w:hAnsi="Times New Roman"/>
          <w:sz w:val="28"/>
          <w:szCs w:val="28"/>
          <w:shd w:fill="FFFFFF" w:val="clear"/>
          <w:vertAlign w:val="subscript"/>
        </w:rPr>
        <w:t>2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, поглощенного единицей поверхности листа в единицу времени.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Интенсивность фотосинтеза определяли учетом количества сухого вещества по методу Сакса.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[12]</w:t>
      </w:r>
    </w:p>
    <w:p>
      <w:pPr>
        <w:pStyle w:val="Normal"/>
        <w:spacing w:lineRule="auto" w:line="360" w:beforeAutospacing="1" w:afterAutospacing="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Практическая часть.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2.1. Результаты биометрических исследований.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Представления о степени развития надземных органов исследуемых представителей родов 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Rudb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ес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ki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и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Echinacea</w:t>
      </w:r>
      <w:r>
        <w:rPr>
          <w:rFonts w:cs="Times New Roman" w:ascii="Times New Roman" w:hAnsi="Times New Roman"/>
          <w:sz w:val="28"/>
          <w:szCs w:val="28"/>
        </w:rPr>
        <w:t xml:space="preserve"> дают цифры, полученные в результате биометрических измерений и учетов, сведенные в таблицу 1.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>Анализ ростовых процессов показал, что изучаемые растения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 xml:space="preserve">имеют свои особенности в накоплении вегетативной массы растений. Так, рост 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Есhinасеа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 рurрurеа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(110 см)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идет за счет увеличения числа структурных элементов растений: боковых стеблей и листьев, а у растений 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Rudbесkiа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 xml:space="preserve"> hybridа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(95 см) и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Rudbесkiа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 xml:space="preserve"> hirtа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(75 см)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 xml:space="preserve"> -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ростовые процессы обусловлены в основном, увеличение прироста в высоту и ширину за счет ветвления и увеличения размеров листьев. 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Высота растений в среднем колеблется в пределах от 55 до 110 см, самым низкорослым оказался сорт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Rudb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ес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ki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а</w:t>
      </w:r>
      <w:r>
        <w:rPr>
          <w:rFonts w:cs="Times New Roman" w:ascii="Times New Roman" w:hAnsi="Times New Roman"/>
          <w:i/>
          <w:sz w:val="28"/>
          <w:szCs w:val="28"/>
          <w:shd w:fill="FFFFFF" w:val="clear"/>
          <w:lang w:val="en-US"/>
        </w:rPr>
        <w:t> 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С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h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е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rry</w:t>
      </w:r>
      <w:r>
        <w:rPr>
          <w:rFonts w:cs="Times New Roman" w:ascii="Times New Roman" w:hAnsi="Times New Roman"/>
          <w:i/>
          <w:sz w:val="28"/>
          <w:szCs w:val="28"/>
          <w:shd w:fill="FFFFFF" w:val="clear"/>
          <w:lang w:val="en-US"/>
        </w:rPr>
        <w:t> 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Br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а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ndy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 xml:space="preserve"> (55 см), зато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по длине листьев, 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Rudb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ес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ki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а</w:t>
      </w:r>
      <w:r>
        <w:rPr>
          <w:rFonts w:cs="Times New Roman" w:ascii="Times New Roman" w:hAnsi="Times New Roman"/>
          <w:i/>
          <w:sz w:val="28"/>
          <w:szCs w:val="28"/>
          <w:shd w:fill="FFFFFF" w:val="clear"/>
          <w:lang w:val="en-US"/>
        </w:rPr>
        <w:t> 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С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h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е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rry</w:t>
      </w:r>
      <w:r>
        <w:rPr>
          <w:rFonts w:cs="Times New Roman" w:ascii="Times New Roman" w:hAnsi="Times New Roman"/>
          <w:i/>
          <w:sz w:val="28"/>
          <w:szCs w:val="28"/>
          <w:shd w:fill="FFFFFF" w:val="clear"/>
          <w:lang w:val="en-US"/>
        </w:rPr>
        <w:t> 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Br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а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ndy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 xml:space="preserve">, 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превосходит все остальные виды, длина его листа составляет - 20 см. (Таблица 1)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 xml:space="preserve">У растений разных видов число цветоносов на опытных делянках резко колебалось. У 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Rudbесkiа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 hybridа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подсчитано 19 цветоносов, у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Есhinасеа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 xml:space="preserve"> рurрurеа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– 16, то есть они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количественно больше других образовывали цветоносы, так как это в 3 - 4 раза превышало показания сорта 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Rudb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ес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ki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а</w:t>
      </w:r>
      <w:r>
        <w:rPr>
          <w:rFonts w:cs="Times New Roman" w:ascii="Times New Roman" w:hAnsi="Times New Roman"/>
          <w:i/>
          <w:sz w:val="28"/>
          <w:szCs w:val="28"/>
          <w:shd w:fill="FFFFFF" w:val="clear"/>
          <w:lang w:val="en-US"/>
        </w:rPr>
        <w:t> 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С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h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е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rry</w:t>
      </w:r>
      <w:r>
        <w:rPr>
          <w:rFonts w:cs="Times New Roman" w:ascii="Times New Roman" w:hAnsi="Times New Roman"/>
          <w:i/>
          <w:sz w:val="28"/>
          <w:szCs w:val="28"/>
          <w:shd w:fill="FFFFFF" w:val="clear"/>
          <w:lang w:val="en-US"/>
        </w:rPr>
        <w:t> 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Br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а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ndy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 xml:space="preserve">и вида 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Rudbесkiа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 xml:space="preserve"> hirtа –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у них число цветоносов равнялось 4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(Таблица 1)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Касательно цветков на одном растении, количество также резко различалось. Значительно большее количество цветков подсчитано у тех же видов, которые доминировали по числу цветоносов.   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 xml:space="preserve">У 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Rudbесkiа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 xml:space="preserve"> hybridа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– 60 цветков, у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 xml:space="preserve"> Есhinасеа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 xml:space="preserve"> рurрurеа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– 55, значительно меньше, почти в 5 -6 раз у 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Rudbесkiа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 xml:space="preserve"> hirtа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– 11 и у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Rudb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ес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ki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а</w:t>
      </w:r>
      <w:r>
        <w:rPr>
          <w:rFonts w:cs="Times New Roman" w:ascii="Times New Roman" w:hAnsi="Times New Roman"/>
          <w:i/>
          <w:sz w:val="28"/>
          <w:szCs w:val="28"/>
          <w:shd w:fill="FFFFFF" w:val="clear"/>
          <w:lang w:val="en-US"/>
        </w:rPr>
        <w:t> 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С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h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е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rry</w:t>
      </w:r>
      <w:r>
        <w:rPr>
          <w:rFonts w:cs="Times New Roman" w:ascii="Times New Roman" w:hAnsi="Times New Roman"/>
          <w:i/>
          <w:sz w:val="28"/>
          <w:szCs w:val="28"/>
          <w:shd w:fill="FFFFFF" w:val="clear"/>
          <w:lang w:val="en-US"/>
        </w:rPr>
        <w:t> 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Br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а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ndy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– 9. (Таблица 1)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 xml:space="preserve">Такое резкое колебание, у систематически близких видов, вероятно можно объяснить только составом и структурой почвы. Для культивирования сорта 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Rudb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ес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ki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а</w:t>
      </w:r>
      <w:r>
        <w:rPr>
          <w:rFonts w:cs="Times New Roman" w:ascii="Times New Roman" w:hAnsi="Times New Roman"/>
          <w:i/>
          <w:sz w:val="28"/>
          <w:szCs w:val="28"/>
          <w:shd w:fill="FFFFFF" w:val="clear"/>
          <w:lang w:val="en-US"/>
        </w:rPr>
        <w:t> 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С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h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е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rry</w:t>
      </w:r>
      <w:r>
        <w:rPr>
          <w:rFonts w:cs="Times New Roman" w:ascii="Times New Roman" w:hAnsi="Times New Roman"/>
          <w:i/>
          <w:sz w:val="28"/>
          <w:szCs w:val="28"/>
          <w:shd w:fill="FFFFFF" w:val="clear"/>
          <w:lang w:val="en-US"/>
        </w:rPr>
        <w:t> 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Br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а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ndy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 xml:space="preserve">, 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по литературным данным, лучше всего подходят легкие умеренно влажные суглинистые почвы. [10] В наших условиях, более адаптированными оказались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 xml:space="preserve"> Rudbесkiа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 xml:space="preserve"> hybridа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и 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Есhinасеа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 рurрurеа.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Таким образом, среди изученных растений, наибольшее число репродуктивных органов формируют  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Rudbесkiа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 xml:space="preserve"> hybridа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и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Есhinасеа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 xml:space="preserve"> рurрurеа,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в связи с чем интересны  плане изучения их физиологических особенностей, для дальнейшего перспективного использования в эфиромасличной, пищевой и медицинской промышленностях.</w:t>
      </w:r>
    </w:p>
    <w:p>
      <w:pPr>
        <w:pStyle w:val="Normal"/>
        <w:spacing w:lineRule="auto" w:line="360"/>
        <w:ind w:firstLine="567"/>
        <w:jc w:val="right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Таблица 1</w:t>
      </w:r>
    </w:p>
    <w:tbl>
      <w:tblPr>
        <w:tblpPr w:bottomFromText="0" w:horzAnchor="margin" w:leftFromText="180" w:rightFromText="180" w:tblpX="0" w:tblpY="1168" w:topFromText="0" w:vertAnchor="text"/>
        <w:tblW w:w="938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535"/>
        <w:gridCol w:w="1425"/>
        <w:gridCol w:w="856"/>
        <w:gridCol w:w="998"/>
        <w:gridCol w:w="856"/>
        <w:gridCol w:w="998"/>
        <w:gridCol w:w="1304"/>
        <w:gridCol w:w="1411"/>
      </w:tblGrid>
      <w:tr>
        <w:trPr>
          <w:trHeight w:val="547" w:hRule="atLeast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Название сорта, вида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Высота растения, см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Цветоносы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Число цветков</w:t>
            </w:r>
          </w:p>
        </w:tc>
      </w:tr>
      <w:tr>
        <w:trPr>
          <w:trHeight w:val="845" w:hRule="atLeast"/>
        </w:trPr>
        <w:tc>
          <w:tcPr>
            <w:tcW w:w="1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длина, см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длина, см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одном кусте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одном цветоносе</w:t>
            </w:r>
          </w:p>
        </w:tc>
      </w:tr>
      <w:tr>
        <w:trPr>
          <w:trHeight w:val="783" w:hRule="atLeast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shd w:fill="FFFFFF" w:val="clear"/>
                <w:lang w:val="en-US"/>
              </w:rPr>
              <w:t>Rudbесkiа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  <w:lang w:val="en-US"/>
              </w:rPr>
              <w:t> 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  <w:lang w:val="en-US"/>
              </w:rPr>
              <w:t>hybridа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3-4</w:t>
            </w:r>
          </w:p>
        </w:tc>
      </w:tr>
      <w:tr>
        <w:trPr>
          <w:trHeight w:val="783" w:hRule="atLeast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shd w:fill="FFFFFF" w:val="clear"/>
                <w:lang w:val="en-US"/>
              </w:rPr>
              <w:t>Rudbесkiа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  <w:lang w:val="en-US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  <w:lang w:val="en-US"/>
              </w:rPr>
              <w:t>hirtа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3-4</w:t>
            </w:r>
          </w:p>
        </w:tc>
      </w:tr>
      <w:tr>
        <w:trPr>
          <w:trHeight w:val="783" w:hRule="atLeast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shd w:fill="FFFFFF" w:val="clear"/>
                <w:lang w:val="en-US"/>
              </w:rPr>
              <w:t>Rudbесkiа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  <w:lang w:val="en-US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shd w:fill="FFFFFF" w:val="clear"/>
                <w:lang w:val="en-US"/>
              </w:rPr>
              <w:t>Сhеrry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  <w:lang w:val="en-US"/>
              </w:rPr>
              <w:t> 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  <w:shd w:fill="FFFFFF" w:val="clear"/>
                <w:lang w:val="en-US"/>
              </w:rPr>
              <w:t>Brаndy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3-4</w:t>
            </w:r>
          </w:p>
        </w:tc>
      </w:tr>
      <w:tr>
        <w:trPr>
          <w:trHeight w:val="795" w:hRule="atLeast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shd w:fill="FFFFFF" w:val="clear"/>
                <w:lang w:val="en-US"/>
              </w:rPr>
              <w:t>Есhinасеа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  <w:lang w:val="en-US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  <w:lang w:val="en-US"/>
              </w:rPr>
              <w:t>рurрurеа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4-5</w:t>
            </w:r>
          </w:p>
        </w:tc>
      </w:tr>
    </w:tbl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Интенсивность ростовых процессов представителей родов </w:t>
      </w:r>
      <w:r>
        <w:rPr>
          <w:rFonts w:cs="Times New Roman" w:ascii="Times New Roman" w:hAnsi="Times New Roman"/>
          <w:b/>
          <w:bCs/>
          <w:i/>
          <w:sz w:val="28"/>
          <w:szCs w:val="28"/>
          <w:shd w:fill="FFFFFF" w:val="clear"/>
        </w:rPr>
        <w:t>Rudbесkiа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и </w:t>
      </w:r>
      <w:r>
        <w:rPr>
          <w:rFonts w:cs="Times New Roman" w:ascii="Times New Roman" w:hAnsi="Times New Roman"/>
          <w:b/>
          <w:bCs/>
          <w:i/>
          <w:sz w:val="28"/>
          <w:szCs w:val="28"/>
          <w:shd w:fill="FFFFFF" w:val="clear"/>
        </w:rPr>
        <w:t>Есhinасеа.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2.2 Результаты физиологических показателей исследуемых представителей родов 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Rudbесkiа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и 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Есhinасе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en-US"/>
        </w:rPr>
        <w:t>a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 xml:space="preserve">.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Вода является основной частью растительных организмов. Ее содержание доходит до 90% от массы организма, и она участвует прямо или косвенно во всех жизненных проявлениях. Для нормальной жизнедеятельности, клетка должна быть насыщена водой. [11]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Для того чтобы возместить потери воды при испарении, в растение должно непрерывно поступать большое ее количество. Непрерывно идущие в растении два процесса — поступление и испарение 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воды — называют 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водным режимом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растений. [13]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Для нормального роста и развития растений необходимо, чтобы 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расход воды примерно соответствовал приходу, чтобы растение сводило свой водный баланс без большого дефицита. 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Для этого в растении в процессе естественного отбора выработались приспособления к поглощению и передвижению воды, к сокращению испарения. [12]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Несмотря на все указанные приспособления, в растении часто 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наблюдается 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водный дефицит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. Физиологические нарушения наступают у различных растений при разной степени водного дефицита. [11]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Анализ основных показателей водного обмена: водоудерживающей способности и водного дефицита, цифровые данные которых представлены в диаграммах 1 - 2, показал, что водный режим, у </w:t>
      </w:r>
      <w:r>
        <w:rPr>
          <w:rFonts w:cs="Times New Roman" w:ascii="Times New Roman" w:hAnsi="Times New Roman"/>
          <w:sz w:val="28"/>
          <w:szCs w:val="28"/>
        </w:rPr>
        <w:t xml:space="preserve">представителей родов 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Rudbесkiа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 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Есhinасе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  <w:lang w:val="en-US"/>
        </w:rPr>
        <w:t>a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,</w:t>
      </w:r>
      <w:r>
        <w:rPr>
          <w:rFonts w:cs="Times New Roman" w:ascii="Times New Roman" w:hAnsi="Times New Roman"/>
          <w:b/>
          <w:bCs/>
          <w:i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несет не сильно выраженный отличительный характер.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Результаты определений водоудерживающей способности показали, что лучшей способностью удерживать клеточную воду обладает искусственно выведенный сорт </w:t>
      </w:r>
      <w:r>
        <w:rPr>
          <w:rFonts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Rudbесkiа Сhеrry Brаndy 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 xml:space="preserve">–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38,6%, что объясняется большим содержанием в клетках осмотически активных и коллоидных веществ, их способностью к набуханию.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Самая низкая, но незначительно, водоудерживающая способность наблюдается у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Echinacea purpurea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– 34%. (Диаграмма 1). Это связано с тем, что по биометрическим данным,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Echinacea purpurea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является высокорослым, а </w:t>
      </w:r>
      <w:r>
        <w:rPr>
          <w:rFonts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Rudbесkiа Сhеrry Brаndy -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низкорослым. (Таблица 1). То есть, между ними выявляется зависимость: чем больше площадь поверхности листа, тем ниже водоудерживающая способность и тем быстрее испаряется вода, и наоборот.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Также отмечено, что наибольшая водоудерживающая способность наблюдается в утренние часы, резко снижаясь к полудню.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 результатам водного дефицита, у </w:t>
      </w:r>
      <w:r>
        <w:rPr>
          <w:rFonts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Rudbесkiа Сhеrry Brаndy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и у 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Rudbесkiа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 xml:space="preserve"> hybridа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наблюдается небольшая потеря воды, равная 7,4%. (Диаграмма 2)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Если же сравнивать показатели водного дефицита с водоудерживающей способностью, то можно отметить следующую зависимость: высокий водный дефицит коррелируется с низкой водоудерживающей способностью. Так у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Echinacea purpurea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высокий водный дефицит, равный 12,5% (Диаграмма 2) и невысокая способность удерживать клеточную воду (34%). (Диаграмма 1)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Cs/>
          <w:i/>
          <w:i/>
          <w:sz w:val="28"/>
          <w:szCs w:val="28"/>
          <w:highlight w:val="white"/>
        </w:rPr>
      </w:pPr>
      <w:r>
        <w:rPr/>
        <w:drawing>
          <wp:inline distT="0" distB="0" distL="0" distR="0">
            <wp:extent cx="5936615" cy="3608070"/>
            <wp:effectExtent l="0" t="0" r="0" b="0"/>
            <wp:docPr id="1" name="Диаграмма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иаграмма 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60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Диаграмма 1. Водоудерживающая способность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 представителей родов </w:t>
      </w:r>
      <w:r>
        <w:rPr>
          <w:rFonts w:cs="Times New Roman" w:ascii="Times New Roman" w:hAnsi="Times New Roman"/>
          <w:b/>
          <w:bCs/>
          <w:i/>
          <w:sz w:val="28"/>
          <w:szCs w:val="28"/>
          <w:shd w:fill="FFFFFF" w:val="clear"/>
        </w:rPr>
        <w:t>Rudbесkiа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и </w:t>
      </w:r>
      <w:r>
        <w:rPr>
          <w:rFonts w:cs="Times New Roman" w:ascii="Times New Roman" w:hAnsi="Times New Roman"/>
          <w:b/>
          <w:bCs/>
          <w:i/>
          <w:sz w:val="28"/>
          <w:szCs w:val="28"/>
          <w:shd w:fill="FFFFFF" w:val="clear"/>
        </w:rPr>
        <w:t>Есhinасеа.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6168390" cy="4002405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Диаграмма 2. Водный дефицит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 представителей родов </w:t>
      </w:r>
      <w:r>
        <w:rPr>
          <w:rFonts w:cs="Times New Roman" w:ascii="Times New Roman" w:hAnsi="Times New Roman"/>
          <w:b/>
          <w:bCs/>
          <w:i/>
          <w:sz w:val="28"/>
          <w:szCs w:val="28"/>
          <w:shd w:fill="FFFFFF" w:val="clear"/>
        </w:rPr>
        <w:t>Rudbесkiа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и </w:t>
      </w:r>
      <w:r>
        <w:rPr>
          <w:rFonts w:cs="Times New Roman" w:ascii="Times New Roman" w:hAnsi="Times New Roman"/>
          <w:b/>
          <w:bCs/>
          <w:i/>
          <w:sz w:val="28"/>
          <w:szCs w:val="28"/>
          <w:shd w:fill="FFFFFF" w:val="clear"/>
        </w:rPr>
        <w:t>Есhinасеа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основе расходования воды растительным организмом лежит физический процесс испарения - переход воды из жидкого в парообразное состояние, происходящий при соприкосновении органов растения с не насыщенной водой атмосферой. [12] Однако этот процесс 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осложнен физиологическими и анатомическими особенностями растения, и его называют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транспирацией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.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Проведенные исследования, данные которых указаны в Диаграмме 3, показали тесную взаимосвязь водного дефицита с транспирацией растений. Многочисленными исследованиями Максимова, Штокера, Алексеева и Гусева, Филиппова, Евдокимова установлено, что при водном дефиците резко снижается интенсивность транспирации. [11]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Наибольшее количество воды теряет на испарение сорт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  <w:lang w:eastAsia="ru-RU"/>
        </w:rPr>
        <w:t>Rudbесkiа Сhеrry Brаndy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- 1643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мг/м² · час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что сочетается с высокой </w:t>
      </w:r>
      <w:r>
        <w:rPr>
          <w:rFonts w:cs="Times New Roman" w:ascii="Times New Roman" w:hAnsi="Times New Roman"/>
          <w:sz w:val="28"/>
          <w:szCs w:val="28"/>
        </w:rPr>
        <w:t>способностью удерживать клеточную воду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низким водным дефицитом. Такая же зависимость наблюдается и у вида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Echinacea purpurea</w:t>
      </w:r>
      <w:r>
        <w:rPr>
          <w:rFonts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который теряет наименьшее количество воды на испарение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879</w:t>
      </w:r>
      <w:r>
        <w:rPr>
          <w:rFonts w:cs="Times New Roman" w:ascii="Times New Roman" w:hAnsi="Times New Roman"/>
          <w:sz w:val="28"/>
          <w:szCs w:val="28"/>
        </w:rPr>
        <w:t xml:space="preserve"> мг/м² · час, обладает низкой водоудерживающей способностью и имеет высокий водный дефицит. 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  <w:highlight w:val="white"/>
        </w:rPr>
      </w:pPr>
      <w:r>
        <w:rPr/>
        <w:drawing>
          <wp:inline distT="0" distB="0" distL="0" distR="0">
            <wp:extent cx="6168390" cy="355219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Диаграмма 3. Интенсивность транспирации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 представителей родов </w:t>
      </w:r>
      <w:r>
        <w:rPr>
          <w:rFonts w:cs="Times New Roman" w:ascii="Times New Roman" w:hAnsi="Times New Roman"/>
          <w:b/>
          <w:bCs/>
          <w:i/>
          <w:sz w:val="28"/>
          <w:szCs w:val="28"/>
          <w:shd w:fill="FFFFFF" w:val="clear"/>
        </w:rPr>
        <w:t>Rudbесkiа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и </w:t>
      </w:r>
      <w:r>
        <w:rPr>
          <w:rFonts w:cs="Times New Roman" w:ascii="Times New Roman" w:hAnsi="Times New Roman"/>
          <w:b/>
          <w:bCs/>
          <w:i/>
          <w:sz w:val="28"/>
          <w:szCs w:val="28"/>
          <w:shd w:fill="FFFFFF" w:val="clear"/>
        </w:rPr>
        <w:t>Есhinасеа.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 xml:space="preserve">Также выявлена зависимость между этими двумя названными показателями. На диаграммах 2 и 3 наглядно видно: если водный дефицит высокий, то интенсивность транспирации – соответственно низкая. Объясняется это тем, что потеря воды клеткой связана с повышением упорядоченности и снижением подвижности внутриклеточной воды листьев. А это в свою очередь, снижает интенсивность транспирации.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Приведены данные, в Диаграмме 4, по определению интенсивности фотосинтеза.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Для нормального осуществления фотосинтетических функций растений, водный фактор имеет первоочередное значение. От степени оводненности тканей растений, зависит поглощение энергии солнечной радиацией, направленность ферментативных реакций, интенсивность транспирации. Дефицит воды в листьях может быть общим показателем интенсивности фотосинтеза, потому что в нем отражается влияние влажности почвы и всех метеорологических факторов: температуры, влажности. 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период исследований, интенсивность фотосинтеза находилась в интервале от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– 0,05 - 0,17 мг/см</w:t>
      </w:r>
      <w:r>
        <w:rPr>
          <w:rFonts w:cs="Times New Roman"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. (Диаграмма 4).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Максимальная интенсивность фотосинтеза отмечена у искусственно созданного сорта </w:t>
      </w:r>
      <w:r>
        <w:rPr>
          <w:rFonts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Rudbесkiа Сhеrry Brаndy.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Самая низкая скорость, определена у </w:t>
      </w:r>
      <w:r>
        <w:rPr>
          <w:rFonts w:cs="Times New Roman" w:ascii="Times New Roman" w:hAnsi="Times New Roman"/>
          <w:i/>
          <w:color w:val="000000"/>
          <w:sz w:val="28"/>
          <w:szCs w:val="28"/>
          <w:lang w:eastAsia="ru-RU"/>
        </w:rPr>
        <w:t>Есhinасеа рurрurеа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(0,05 мг/см</w:t>
      </w:r>
      <w:r>
        <w:rPr>
          <w:rFonts w:cs="Times New Roman"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), что соответствует низкой водоудерживающей способности, высокому водному дефициту.</w:t>
      </w:r>
    </w:p>
    <w:p>
      <w:pPr>
        <w:pStyle w:val="Normal"/>
        <w:spacing w:lineRule="auto" w:line="360" w:beforeAutospacing="1" w:afterAutospacing="1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/>
        <w:drawing>
          <wp:inline distT="0" distB="0" distL="0" distR="0">
            <wp:extent cx="6168390" cy="3678555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Диаграмма 4. Интенсивность фотосинтеза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 представителей родов </w:t>
      </w:r>
      <w:r>
        <w:rPr>
          <w:rFonts w:cs="Times New Roman" w:ascii="Times New Roman" w:hAnsi="Times New Roman"/>
          <w:b/>
          <w:bCs/>
          <w:i/>
          <w:sz w:val="28"/>
          <w:szCs w:val="28"/>
          <w:shd w:fill="FFFFFF" w:val="clear"/>
        </w:rPr>
        <w:t>Rudbесkiа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и </w:t>
      </w:r>
      <w:r>
        <w:rPr>
          <w:rFonts w:cs="Times New Roman" w:ascii="Times New Roman" w:hAnsi="Times New Roman"/>
          <w:b/>
          <w:bCs/>
          <w:i/>
          <w:sz w:val="28"/>
          <w:szCs w:val="28"/>
          <w:shd w:fill="FFFFFF" w:val="clear"/>
        </w:rPr>
        <w:t>Есhinасеа.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 агрономической точки зрения чрезвычайно важным является 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вопрос, чем определяется степень устойчивости к засухе растений. В выяснении этого вопроса большую роль сыграли работы выдающихся русских физиологов В. Р. Заленского, Н. А. Максимова, П. А. Генкеля и др. [12]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Благодаря их исследованиям установлено, что 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засухоустойчивость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— это комплексный признак, связанный с целым рядом физиологических особенностей.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ри оценке засухоустойчивости растений мы использовали совокупность всех рассмотренных признаков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 xml:space="preserve">. И интерпретируя данные, относительно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сорта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  <w:lang w:eastAsia="ru-RU"/>
        </w:rPr>
        <w:t>Rudbесkiа Сhеrry Brаndy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 которого при высокой транспирации отмечается самый низкий водный дефицит, повышенная водоудерживающая способность и высокая интенсивность фотосинтеза, можно предположить наличие у этого сорта свойств засухоустойчивости.</w:t>
      </w:r>
    </w:p>
    <w:p>
      <w:pPr>
        <w:pStyle w:val="Normal"/>
        <w:spacing w:lineRule="auto" w:line="360" w:beforeAutospacing="1" w:afterAutospacing="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Autospacing="1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Autospacing="1" w:afterAutospacing="1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Autospacing="1" w:afterAutospacing="1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Autospacing="1" w:afterAutospacing="1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Autospacing="1" w:afterAutospacing="1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Autospacing="1" w:afterAutospacing="1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Autospacing="1" w:afterAutospacing="1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Autospacing="1" w:afterAutospacing="1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Autospacing="1" w:afterAutospacing="1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Autospacing="1" w:afterAutospacing="1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Autospacing="1" w:afterAutospacing="1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Autospacing="1" w:afterAutospacing="1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Autospacing="1" w:afterAutospacing="1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3. </w:t>
      </w:r>
      <w:bookmarkStart w:id="1" w:name="_GoBack"/>
      <w:bookmarkEnd w:id="1"/>
      <w:r>
        <w:rPr>
          <w:rFonts w:cs="Times New Roman" w:ascii="Times New Roman" w:hAnsi="Times New Roman"/>
          <w:b/>
          <w:sz w:val="28"/>
          <w:szCs w:val="28"/>
        </w:rPr>
        <w:t>Выводы:</w:t>
      </w:r>
    </w:p>
    <w:p>
      <w:pPr>
        <w:pStyle w:val="Normal"/>
        <w:spacing w:lineRule="auto" w:line="360" w:beforeAutospacing="1" w:afterAutospacing="1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По литературным данным род 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Rudbесkiа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 выделенный из него род 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 xml:space="preserve">Есhinасеа, 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 xml:space="preserve">включают в себя не так много видов. Всего насчитывается у 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Rudbесkiа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 xml:space="preserve"> – около 30 видов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 у 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Есhinасеа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 xml:space="preserve"> – около 10 видов. В коллекциях Ботанических садов Адыгеи, интродуцировано 3 вида и 1 сорт. </w:t>
      </w:r>
    </w:p>
    <w:p>
      <w:pPr>
        <w:pStyle w:val="Normal"/>
        <w:spacing w:lineRule="auto" w:line="360" w:beforeAutospacing="1" w:afterAutospacing="1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 xml:space="preserve">Исследования проведены в весенне – летний период 2020 г. В условиях предгорной зоны Адыгеи, данные представители физиологически не изучены, в связи с чем, данная работа посвящена им. </w:t>
      </w:r>
    </w:p>
    <w:p>
      <w:pPr>
        <w:pStyle w:val="Normal"/>
        <w:spacing w:lineRule="auto" w:line="360" w:beforeAutospacing="1" w:afterAutospacing="1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Нами в работе использованы общепринятые полевые и лабораторные классические методы физиологии растений для изучения процессов жизнедеятельности представителей семейства Сложноцветные в полевых условиях.</w:t>
      </w:r>
    </w:p>
    <w:p>
      <w:pPr>
        <w:pStyle w:val="Normal"/>
        <w:spacing w:lineRule="auto" w:line="360" w:beforeAutospacing="1" w:afterAutospacing="1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Проведены биометрические измерения и физиологические исследования водного режима и фотосинтеза: водный дефицит, водоудерживающая способность, интенсивность транспирации, интенсивность фотосинтеза. </w:t>
      </w:r>
    </w:p>
    <w:p>
      <w:pPr>
        <w:pStyle w:val="Normal"/>
        <w:spacing w:lineRule="auto" w:line="360" w:beforeAutospacing="1" w:afterAutospacing="1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В результате экспериментальной работы, сделаны следующие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выводы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: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1) На основании проведенных биометрических измерений, </w:t>
      </w:r>
      <w:r>
        <w:rPr>
          <w:rFonts w:cs="Times New Roman" w:ascii="Times New Roman" w:hAnsi="Times New Roman"/>
          <w:sz w:val="28"/>
          <w:szCs w:val="28"/>
        </w:rPr>
        <w:t xml:space="preserve">установлено, что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самыми высокорослыми и наибольшее число вегетативных органов формирующими являются 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Rudbесkiа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 xml:space="preserve"> hybridа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и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Cs/>
          <w:i/>
          <w:sz w:val="28"/>
          <w:szCs w:val="28"/>
          <w:shd w:fill="FFFFFF" w:val="clear"/>
        </w:rPr>
        <w:t>Есhinасеа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 xml:space="preserve"> рurрurеа,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в связи с чем интересны в плане изучения их физиологических особенностей, для дальнейшего перспективного использования.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Анализируя все физиологические показатели по водоудерживающей способности, водному дефициту, интенсивности транспирации и фотосинтеза, выявляются закономерности, последовательно вытекающие друг из друга: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водоудерживающая способность обосновывается результатами биометрических измерений;  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между водоудерживающей способностью и водным дефицитом установлена корреляционная зависимость;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 выявлена тесная взаимосвязь водного дефицита с интенсивностью транспирации и фотосинтеза.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3) 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Оценка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засухоустойчивости растений по совокупности всех рассмотренных признаков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 xml:space="preserve">, выявила наиболее ксероморфный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образец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  <w:lang w:eastAsia="ru-RU"/>
        </w:rPr>
        <w:t>Rudbесkiа Сhеrry Brаndy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 которого при высокой транспирации отмечается самый низкий водный дефицит, повышенная водоудерживающая способность и высокая интенсивность фотосинтеза.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/>
        <w:ind w:firstLine="567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4. Литература.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1. Авдеев, В. И. Современные методы биометрии в исследовании растений: учебное пособие / В. И. Авдеев. – Оренбург: Издательский центр ОГАУ, 2015. – 130 с.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2. Ашинов Ю.Н. Почвенный покров и элементы социальной структуры Кубани и Адыгеи / Ю.Н. Ашинов, Т.А. Зубкова, Л.О. Карпачевский. -  Майкоп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ОАО «Полиграф-Юг», 2008. 164 с.</w:t>
      </w:r>
    </w:p>
    <w:p>
      <w:pPr>
        <w:pStyle w:val="P15"/>
        <w:spacing w:lineRule="auto" w:line="360" w:beforeAutospacing="0" w:before="165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Бизунок, Н.А. Фармакологические свойства эхинацеи. / Н.А. Бизунок // «Рецепт» – 2008. – №5 (61). – С. 42–49. 103 </w:t>
      </w:r>
    </w:p>
    <w:p>
      <w:pPr>
        <w:pStyle w:val="P15"/>
        <w:spacing w:lineRule="auto" w:line="360" w:beforeAutospacing="0" w:before="165" w:afterAutospacing="0" w:after="0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4. Бизунок, Н.А. Рудбекия – Эхинацея: ботаника, история, химия, фармакология</w:t>
      </w:r>
      <w:r>
        <w:rPr>
          <w:color w:val="333333"/>
          <w:sz w:val="28"/>
          <w:szCs w:val="28"/>
          <w:shd w:fill="FFFFFF" w:val="clear"/>
        </w:rPr>
        <w:t xml:space="preserve"> [</w:t>
      </w:r>
      <w:r>
        <w:rPr>
          <w:sz w:val="28"/>
          <w:szCs w:val="28"/>
          <w:shd w:fill="FFFFFF" w:val="clear"/>
        </w:rPr>
        <w:t xml:space="preserve">Электронный ресурс] – Минск, 2006. – Режим доступа: </w:t>
      </w:r>
      <w:hyperlink r:id="rId12">
        <w:r>
          <w:rPr>
            <w:color w:val="000000"/>
            <w:sz w:val="28"/>
            <w:szCs w:val="28"/>
            <w:highlight w:val="white"/>
            <w:u w:val="none"/>
          </w:rPr>
          <w:t>http://www.mednovosti.by/journal</w:t>
        </w:r>
      </w:hyperlink>
      <w:r>
        <w:rPr>
          <w:sz w:val="28"/>
          <w:szCs w:val="28"/>
          <w:shd w:fill="FFFFFF" w:val="clear"/>
        </w:rPr>
        <w:t>. (дата обращения: 15.04.2018).</w:t>
      </w:r>
    </w:p>
    <w:p>
      <w:pPr>
        <w:pStyle w:val="P15"/>
        <w:spacing w:lineRule="auto" w:line="360" w:beforeAutospacing="0" w:before="165" w:afterAutospacing="0" w:after="0"/>
        <w:ind w:firstLine="567"/>
        <w:jc w:val="both"/>
        <w:rPr>
          <w:color w:val="000000" w:themeColor="text1"/>
          <w:sz w:val="28"/>
          <w:szCs w:val="28"/>
          <w:highlight w:val="white"/>
        </w:rPr>
      </w:pPr>
      <w:r>
        <w:rPr>
          <w:sz w:val="28"/>
          <w:szCs w:val="28"/>
        </w:rPr>
        <w:t xml:space="preserve">5. Володько, И.К. </w:t>
      </w:r>
      <w:r>
        <w:rPr>
          <w:color w:val="000000" w:themeColor="text1"/>
          <w:sz w:val="28"/>
          <w:szCs w:val="28"/>
          <w:shd w:fill="FFFFFF" w:val="clear"/>
        </w:rPr>
        <w:t>Декоративные многолетники: результаты интродукции и перспективы использования в народном хозяйстве / И.К. Володько – Минск: Белорус. Наука, 2008. – 214 с.</w:t>
      </w:r>
    </w:p>
    <w:p>
      <w:pPr>
        <w:pStyle w:val="Normal"/>
        <w:shd w:val="clear" w:color="auto" w:fill="FFFFFF"/>
        <w:spacing w:lineRule="auto" w:line="360" w:beforeAutospacing="1" w:after="2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Денисенко, О.Н. Интродукция видов Семейств Papaveraceae, Fumariaceae, Asteraceae и Fabaceae на Северном Кавказе / О.Н. Денисенко, А.В. Харченко, Л.В. Челова и др. // Биологическое разнообразие. Интродукция растений (2; 20-23 апреля; 2009; СПб): Материалы международной науч. Конф. ‒ СПб., 2009. ‒ С 153-155.</w:t>
      </w:r>
    </w:p>
    <w:p>
      <w:pPr>
        <w:pStyle w:val="Normal"/>
        <w:shd w:val="clear" w:color="auto" w:fill="FFFFFF"/>
        <w:spacing w:lineRule="auto" w:line="360" w:beforeAutospacing="1" w:after="2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Дерень, О.В. Биологическая ценность и использование эхинацеи пурпурной в животноводстве / О.В. Дерень // Рибогосподарська наука Украiни. Україна, – 2009 – № 1–127-133.</w:t>
      </w:r>
    </w:p>
    <w:p>
      <w:pPr>
        <w:pStyle w:val="Normal"/>
        <w:shd w:val="clear" w:color="auto" w:fill="FFFFFF"/>
        <w:spacing w:lineRule="auto" w:line="360" w:beforeAutospacing="1" w:after="2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Дойко, И.В. Динамика накопления гидроксикоричных кислот в различных частях растений эхинацеи пурпурной и рудбекии волосистой, выращенной в условиях светокультуры. / И. В. Дойко, А. А. Тихомиров, Г. Г. Чепелева, и др. // Химия растительного сырья. 2002. ‒ №3. ‒ С. 35-37.</w:t>
      </w:r>
    </w:p>
    <w:p>
      <w:pPr>
        <w:pStyle w:val="Normal"/>
        <w:shd w:val="clear" w:color="auto" w:fill="FFFFFF"/>
        <w:spacing w:lineRule="auto" w:line="360" w:beforeAutospacing="1" w:after="2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9. Зернов А.С. Растения Российского Западного Кавказа. /А.С. Зернов // Полевой атлас. – М., 2010. – 448 с.</w:t>
      </w:r>
    </w:p>
    <w:p>
      <w:pPr>
        <w:pStyle w:val="Normal"/>
        <w:shd w:val="clear" w:color="auto" w:fill="FFFFFF"/>
        <w:spacing w:lineRule="auto" w:line="360" w:beforeAutospacing="1" w:after="2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itation"/>
          <w:rFonts w:ascii="Times New Roman" w:hAnsi="Times New Roman"/>
          <w:color w:val="000000" w:themeColor="text1"/>
          <w:sz w:val="28"/>
          <w:szCs w:val="28"/>
        </w:rPr>
        <w:t xml:space="preserve">10. Комарова В.Л. </w:t>
      </w:r>
      <w:hyperlink r:id="rId13">
        <w:r>
          <w:rPr>
            <w:rFonts w:ascii="Times New Roman" w:hAnsi="Times New Roman"/>
            <w:color w:val="000000" w:themeColor="text1"/>
            <w:sz w:val="28"/>
            <w:szCs w:val="28"/>
            <w:u w:val="none"/>
          </w:rPr>
          <w:t>Род Рудбекия — Rudbесkiа</w:t>
        </w:r>
      </w:hyperlink>
      <w:r>
        <w:rPr>
          <w:rStyle w:val="Citation"/>
          <w:rFonts w:ascii="Times New Roman" w:hAnsi="Times New Roman"/>
          <w:color w:val="000000" w:themeColor="text1"/>
          <w:sz w:val="28"/>
          <w:szCs w:val="28"/>
        </w:rPr>
        <w:t>/ В.Л. Комарова //</w:t>
      </w:r>
      <w:hyperlink r:id="rId14" w:tgtFrame="Флора СССР">
        <w:r>
          <w:rPr>
            <w:rFonts w:ascii="Times New Roman" w:hAnsi="Times New Roman"/>
            <w:color w:val="000000" w:themeColor="text1"/>
            <w:sz w:val="28"/>
            <w:szCs w:val="28"/>
            <w:u w:val="none"/>
          </w:rPr>
          <w:t>Флора СССР</w:t>
        </w:r>
      </w:hyperlink>
      <w:r>
        <w:rPr>
          <w:rStyle w:val="Style11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>
        <w:rPr>
          <w:rStyle w:val="Citation"/>
          <w:rFonts w:ascii="Times New Roman" w:hAnsi="Times New Roman"/>
          <w:color w:val="000000" w:themeColor="text1"/>
          <w:sz w:val="28"/>
          <w:szCs w:val="28"/>
        </w:rPr>
        <w:t>М.Л.</w:t>
      </w:r>
      <w:hyperlink r:id="rId15" w:tgtFrame="Наука (издательство)">
        <w:r>
          <w:rPr>
            <w:rFonts w:ascii="Times New Roman" w:hAnsi="Times New Roman"/>
            <w:color w:val="000000" w:themeColor="text1"/>
            <w:sz w:val="28"/>
            <w:szCs w:val="28"/>
            <w:u w:val="none"/>
          </w:rPr>
          <w:t>Изд-во АН СССР</w:t>
        </w:r>
      </w:hyperlink>
      <w:r>
        <w:rPr>
          <w:rStyle w:val="Citation"/>
          <w:rFonts w:ascii="Times New Roman" w:hAnsi="Times New Roman"/>
          <w:color w:val="000000" w:themeColor="text1"/>
          <w:sz w:val="28"/>
          <w:szCs w:val="28"/>
        </w:rPr>
        <w:t xml:space="preserve">, 1964.— Т.25/ ред. Тома </w:t>
      </w:r>
      <w:hyperlink r:id="rId16" w:tgtFrame="Шишкин, Борис Константинович">
        <w:r>
          <w:rPr>
            <w:rFonts w:ascii="Times New Roman" w:hAnsi="Times New Roman"/>
            <w:color w:val="000000" w:themeColor="text1"/>
            <w:sz w:val="28"/>
            <w:szCs w:val="28"/>
            <w:u w:val="none"/>
          </w:rPr>
          <w:t>Б. К. Шишкин</w:t>
        </w:r>
      </w:hyperlink>
      <w:r>
        <w:rPr>
          <w:rStyle w:val="Citation"/>
          <w:rFonts w:ascii="Times New Roman" w:hAnsi="Times New Roman"/>
          <w:color w:val="000000" w:themeColor="text1"/>
          <w:sz w:val="28"/>
          <w:szCs w:val="28"/>
        </w:rPr>
        <w:t>.— С.539—540.— 630</w:t>
      </w:r>
    </w:p>
    <w:p>
      <w:pPr>
        <w:pStyle w:val="Normal"/>
        <w:spacing w:lineRule="auto" w:line="360" w:before="168" w:after="16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/>
        </w:rPr>
        <w:t>11. Ничипорович, А.А. Физиология фотосинтеза / А.А. Ничипорович. – М.: Наука, 1989. – 320 с.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12. Третьяков Н. Н. Практикум по физиологии растений: учеб. Пособие / Н. Н .Третьяков [и др.] –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Владивосток: Изд-во ДВГУ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: Колос, 2004. – 288 с.</w:t>
      </w:r>
      <w:r>
        <w:rPr>
          <w:rFonts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 xml:space="preserve"> </w:t>
      </w:r>
    </w:p>
    <w:p>
      <w:pPr>
        <w:pStyle w:val="NormalWeb"/>
        <w:shd w:val="clear" w:color="auto" w:fill="FFFFFF"/>
        <w:spacing w:lineRule="auto" w:line="360" w:beforeAutospacing="0" w:before="0" w:afterAutospacing="0" w:after="288"/>
        <w:ind w:firstLine="567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</w:rPr>
        <w:t>13. Юртаева, Н.М. Малый практикум по физиологии растений: учеб. Пособие для вузов /Н.М. Юртаева; Нижегор. Гос. Архитектур.-строит. Ун-т – Н. Новгород: ННГАСУ, 2015. – 112 с</w:t>
      </w:r>
      <w:r>
        <w:rPr>
          <w:color w:val="000000" w:themeColor="text1"/>
          <w:sz w:val="28"/>
          <w:szCs w:val="28"/>
          <w:shd w:fill="FFFFFF" w:val="clear"/>
        </w:rPr>
        <w:t>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108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17"/>
      <w:type w:val="nextPage"/>
      <w:pgSz w:w="11906" w:h="16838"/>
      <w:pgMar w:left="1701" w:right="850" w:header="0" w:top="1134" w:footer="708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61043825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23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409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9"/>
    <w:qFormat/>
    <w:rsid w:val="00fe7a4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next w:val="Normal"/>
    <w:link w:val="20"/>
    <w:uiPriority w:val="99"/>
    <w:qFormat/>
    <w:rsid w:val="00fe7a4d"/>
    <w:pPr>
      <w:keepNext w:val="true"/>
      <w:keepLines/>
      <w:spacing w:lineRule="auto" w:line="276"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3">
    <w:name w:val="Heading 3"/>
    <w:basedOn w:val="Normal"/>
    <w:next w:val="Normal"/>
    <w:link w:val="30"/>
    <w:uiPriority w:val="99"/>
    <w:qFormat/>
    <w:rsid w:val="00fe7a4d"/>
    <w:pPr>
      <w:keepNext w:val="true"/>
      <w:keepLines/>
      <w:spacing w:lineRule="auto" w:line="276"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4">
    <w:name w:val="Heading 4"/>
    <w:basedOn w:val="Normal"/>
    <w:next w:val="Normal"/>
    <w:link w:val="40"/>
    <w:uiPriority w:val="99"/>
    <w:qFormat/>
    <w:rsid w:val="00fe7a4d"/>
    <w:pPr>
      <w:keepNext w:val="true"/>
      <w:keepLines/>
      <w:spacing w:lineRule="auto" w:line="276"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fe7a4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fe7a4d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fe7a4d"/>
    <w:rPr>
      <w:rFonts w:ascii="Cambria" w:hAnsi="Cambria" w:eastAsia="Times New Roman" w:cs="Times New Roman"/>
      <w:b/>
      <w:bCs/>
      <w:color w:val="4F81BD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fe7a4d"/>
    <w:rPr>
      <w:rFonts w:ascii="Cambria" w:hAnsi="Cambria" w:eastAsia="Times New Roman" w:cs="Times New Roman"/>
      <w:b/>
      <w:bCs/>
      <w:i/>
      <w:iCs/>
      <w:color w:val="4F81BD"/>
    </w:rPr>
  </w:style>
  <w:style w:type="character" w:styleId="Style10" w:customStyle="1">
    <w:name w:val="Текст выноски Знак"/>
    <w:basedOn w:val="DefaultParagraphFont"/>
    <w:link w:val="a4"/>
    <w:uiPriority w:val="99"/>
    <w:semiHidden/>
    <w:qFormat/>
    <w:rsid w:val="00fe7a4d"/>
    <w:rPr>
      <w:rFonts w:ascii="Tahoma" w:hAnsi="Tahoma" w:eastAsia="Calibri" w:cs="Tahoma"/>
      <w:sz w:val="16"/>
      <w:szCs w:val="16"/>
    </w:rPr>
  </w:style>
  <w:style w:type="character" w:styleId="Style11">
    <w:name w:val="Интернет-ссылка"/>
    <w:basedOn w:val="DefaultParagraphFont"/>
    <w:uiPriority w:val="99"/>
    <w:rsid w:val="00fe7a4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7a4d"/>
    <w:rPr>
      <w:rFonts w:cs="Times New Roman"/>
      <w:b/>
      <w:bCs/>
    </w:rPr>
  </w:style>
  <w:style w:type="character" w:styleId="Mwheadline" w:customStyle="1">
    <w:name w:val="mw-headline"/>
    <w:basedOn w:val="DefaultParagraphFont"/>
    <w:uiPriority w:val="99"/>
    <w:qFormat/>
    <w:rsid w:val="00fe7a4d"/>
    <w:rPr>
      <w:rFonts w:cs="Times New Roman"/>
    </w:rPr>
  </w:style>
  <w:style w:type="character" w:styleId="Mweditsection" w:customStyle="1">
    <w:name w:val="mw-editsection"/>
    <w:basedOn w:val="DefaultParagraphFont"/>
    <w:uiPriority w:val="99"/>
    <w:qFormat/>
    <w:rsid w:val="00fe7a4d"/>
    <w:rPr>
      <w:rFonts w:cs="Times New Roman"/>
    </w:rPr>
  </w:style>
  <w:style w:type="character" w:styleId="Mweditsectionbracket" w:customStyle="1">
    <w:name w:val="mw-editsection-bracket"/>
    <w:basedOn w:val="DefaultParagraphFont"/>
    <w:uiPriority w:val="99"/>
    <w:qFormat/>
    <w:rsid w:val="00fe7a4d"/>
    <w:rPr>
      <w:rFonts w:cs="Times New Roman"/>
    </w:rPr>
  </w:style>
  <w:style w:type="character" w:styleId="Mweditsectiondivider" w:customStyle="1">
    <w:name w:val="mw-editsection-divider"/>
    <w:basedOn w:val="DefaultParagraphFont"/>
    <w:uiPriority w:val="99"/>
    <w:qFormat/>
    <w:rsid w:val="00fe7a4d"/>
    <w:rPr>
      <w:rFonts w:cs="Times New Roman"/>
    </w:rPr>
  </w:style>
  <w:style w:type="character" w:styleId="Style12" w:customStyle="1">
    <w:name w:val="Верхний колонтитул Знак"/>
    <w:basedOn w:val="DefaultParagraphFont"/>
    <w:link w:val="a9"/>
    <w:uiPriority w:val="99"/>
    <w:qFormat/>
    <w:rsid w:val="00fe7a4d"/>
    <w:rPr>
      <w:rFonts w:ascii="Calibri" w:hAnsi="Calibri" w:eastAsia="Calibri" w:cs="Times New Roman"/>
    </w:rPr>
  </w:style>
  <w:style w:type="character" w:styleId="Style13" w:customStyle="1">
    <w:name w:val="Нижний колонтитул Знак"/>
    <w:basedOn w:val="DefaultParagraphFont"/>
    <w:link w:val="ab"/>
    <w:uiPriority w:val="99"/>
    <w:qFormat/>
    <w:rsid w:val="00fe7a4d"/>
    <w:rPr>
      <w:rFonts w:ascii="Calibri" w:hAnsi="Calibri" w:eastAsia="Calibri" w:cs="Times New Roman"/>
    </w:rPr>
  </w:style>
  <w:style w:type="character" w:styleId="Hl" w:customStyle="1">
    <w:name w:val="hl"/>
    <w:basedOn w:val="DefaultParagraphFont"/>
    <w:uiPriority w:val="99"/>
    <w:qFormat/>
    <w:rsid w:val="00fe7a4d"/>
    <w:rPr>
      <w:rFonts w:cs="Times New Roman"/>
    </w:rPr>
  </w:style>
  <w:style w:type="character" w:styleId="Textbold" w:customStyle="1">
    <w:name w:val="text-bold"/>
    <w:basedOn w:val="DefaultParagraphFont"/>
    <w:uiPriority w:val="99"/>
    <w:qFormat/>
    <w:rsid w:val="00fe7a4d"/>
    <w:rPr>
      <w:rFonts w:cs="Times New Roman"/>
    </w:rPr>
  </w:style>
  <w:style w:type="character" w:styleId="Style14" w:customStyle="1">
    <w:name w:val="Основной текст с отступом Знак"/>
    <w:basedOn w:val="DefaultParagraphFont"/>
    <w:link w:val="ad"/>
    <w:uiPriority w:val="99"/>
    <w:semiHidden/>
    <w:qFormat/>
    <w:rsid w:val="00fe7a4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Toctoggle" w:customStyle="1">
    <w:name w:val="toctoggle"/>
    <w:basedOn w:val="DefaultParagraphFont"/>
    <w:uiPriority w:val="99"/>
    <w:qFormat/>
    <w:rsid w:val="00fe7a4d"/>
    <w:rPr>
      <w:rFonts w:cs="Times New Roman"/>
    </w:rPr>
  </w:style>
  <w:style w:type="character" w:styleId="Tocnumber" w:customStyle="1">
    <w:name w:val="tocnumber"/>
    <w:basedOn w:val="DefaultParagraphFont"/>
    <w:uiPriority w:val="99"/>
    <w:qFormat/>
    <w:rsid w:val="00fe7a4d"/>
    <w:rPr>
      <w:rFonts w:cs="Times New Roman"/>
    </w:rPr>
  </w:style>
  <w:style w:type="character" w:styleId="Toctext" w:customStyle="1">
    <w:name w:val="toctext"/>
    <w:basedOn w:val="DefaultParagraphFont"/>
    <w:uiPriority w:val="99"/>
    <w:qFormat/>
    <w:rsid w:val="00fe7a4d"/>
    <w:rPr>
      <w:rFonts w:cs="Times New Roman"/>
    </w:rPr>
  </w:style>
  <w:style w:type="character" w:styleId="Citation" w:customStyle="1">
    <w:name w:val="citation"/>
    <w:basedOn w:val="DefaultParagraphFont"/>
    <w:uiPriority w:val="99"/>
    <w:qFormat/>
    <w:rsid w:val="00fe7a4d"/>
    <w:rPr>
      <w:rFonts w:cs="Times New Roman"/>
    </w:rPr>
  </w:style>
  <w:style w:type="character" w:styleId="Nowrap" w:customStyle="1">
    <w:name w:val="nowrap"/>
    <w:basedOn w:val="DefaultParagraphFont"/>
    <w:uiPriority w:val="99"/>
    <w:qFormat/>
    <w:rsid w:val="00fe7a4d"/>
    <w:rPr>
      <w:rFonts w:cs="Times New Roman"/>
    </w:rPr>
  </w:style>
  <w:style w:type="character" w:styleId="Style15">
    <w:name w:val="Выделение"/>
    <w:basedOn w:val="DefaultParagraphFont"/>
    <w:uiPriority w:val="20"/>
    <w:qFormat/>
    <w:rsid w:val="00fe7a4d"/>
    <w:rPr>
      <w:rFonts w:cs="Times New Roman"/>
      <w:i/>
      <w:iCs/>
    </w:rPr>
  </w:style>
  <w:style w:type="character" w:styleId="Normaltextrun" w:customStyle="1">
    <w:name w:val="normaltextrun"/>
    <w:basedOn w:val="DefaultParagraphFont"/>
    <w:qFormat/>
    <w:rsid w:val="004923a1"/>
    <w:rPr/>
  </w:style>
  <w:style w:type="character" w:styleId="Eop" w:customStyle="1">
    <w:name w:val="eop"/>
    <w:basedOn w:val="DefaultParagraphFont"/>
    <w:qFormat/>
    <w:rsid w:val="004923a1"/>
    <w:rPr/>
  </w:style>
  <w:style w:type="character" w:styleId="Spellingerror" w:customStyle="1">
    <w:name w:val="spellingerror"/>
    <w:basedOn w:val="DefaultParagraphFont"/>
    <w:qFormat/>
    <w:rsid w:val="004923a1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18351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qFormat/>
    <w:rsid w:val="00fe7a4d"/>
    <w:pPr>
      <w:spacing w:lineRule="auto" w:line="240" w:before="0" w:after="0"/>
    </w:pPr>
    <w:rPr>
      <w:rFonts w:ascii="Tahoma" w:hAnsi="Tahoma" w:eastAsia="Calibri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e7a4d"/>
    <w:pPr>
      <w:spacing w:lineRule="auto" w:line="276" w:before="0" w:after="200"/>
      <w:ind w:left="720" w:hanging="0"/>
    </w:pPr>
    <w:rPr>
      <w:rFonts w:ascii="Calibri" w:hAnsi="Calibri" w:eastAsia="Calibri" w:cs="Times New Roman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a"/>
    <w:uiPriority w:val="99"/>
    <w:rsid w:val="00fe7a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Times New Roman"/>
    </w:rPr>
  </w:style>
  <w:style w:type="paragraph" w:styleId="Style23">
    <w:name w:val="Footer"/>
    <w:basedOn w:val="Normal"/>
    <w:link w:val="ac"/>
    <w:uiPriority w:val="99"/>
    <w:rsid w:val="00fe7a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Times New Roman"/>
    </w:rPr>
  </w:style>
  <w:style w:type="paragraph" w:styleId="Style24">
    <w:name w:val="Body Text Indent"/>
    <w:basedOn w:val="Normal"/>
    <w:link w:val="ae"/>
    <w:uiPriority w:val="99"/>
    <w:semiHidden/>
    <w:rsid w:val="00fe7a4d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2">
    <w:name w:val="List Bullet 3"/>
    <w:basedOn w:val="Normal"/>
    <w:uiPriority w:val="99"/>
    <w:semiHidden/>
    <w:rsid w:val="00fe7a4d"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5" w:customStyle="1">
    <w:name w:val="p15"/>
    <w:basedOn w:val="Normal"/>
    <w:uiPriority w:val="99"/>
    <w:qFormat/>
    <w:rsid w:val="00fe7a4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graph" w:customStyle="1">
    <w:name w:val="paragraph"/>
    <w:basedOn w:val="Normal"/>
    <w:qFormat/>
    <w:rsid w:val="004923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fe7a4d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51;&#1072;&#1090;&#1080;&#1085;&#1089;&#1082;&#1080;&#1081;_&#1103;&#1079;&#1099;&#1082;" TargetMode="External"/><Relationship Id="rId3" Type="http://schemas.openxmlformats.org/officeDocument/2006/relationships/hyperlink" Target="https://ru.wikipedia.org/wiki/&#1054;&#1076;&#1085;&#1086;&#1083;&#1077;&#1090;&#1085;&#1080;&#1077;_&#1088;&#1072;&#1089;&#1090;&#1077;&#1085;&#1080;&#1103;" TargetMode="External"/><Relationship Id="rId4" Type="http://schemas.openxmlformats.org/officeDocument/2006/relationships/hyperlink" Target="https://ru.wikipedia.org/wiki/&#1044;&#1074;&#1091;&#1083;&#1077;&#1090;&#1085;&#1080;&#1077;_&#1088;&#1072;&#1089;&#1090;&#1077;&#1085;&#1080;&#1103;" TargetMode="External"/><Relationship Id="rId5" Type="http://schemas.openxmlformats.org/officeDocument/2006/relationships/hyperlink" Target="https://ru.wikipedia.org/wiki/&#1052;&#1085;&#1086;&#1075;&#1086;&#1083;&#1077;&#1090;&#1085;&#1080;&#1077;_&#1088;&#1072;&#1089;&#1090;&#1077;&#1085;&#1080;&#1103;" TargetMode="External"/><Relationship Id="rId6" Type="http://schemas.openxmlformats.org/officeDocument/2006/relationships/hyperlink" Target="https://ru.wikipedia.org/wiki/&#1058;&#1088;&#1072;&#1074;&#1103;&#1085;&#1080;&#1089;&#1090;&#1086;&#1077;_&#1088;&#1072;&#1089;&#1090;&#1077;&#1085;&#1080;&#1077;" TargetMode="External"/><Relationship Id="rId7" Type="http://schemas.openxmlformats.org/officeDocument/2006/relationships/hyperlink" Target="https://ru.wikipedia.org/wiki/&#1057;&#1090;&#1077;&#1073;&#1077;&#1083;&#1100;" TargetMode="External"/><Relationship Id="rId8" Type="http://schemas.openxmlformats.org/officeDocument/2006/relationships/image" Target="media/image1.png"/><Relationship Id="rId9" Type="http://schemas.openxmlformats.org/officeDocument/2006/relationships/chart" Target="charts/chart1.xml"/><Relationship Id="rId10" Type="http://schemas.openxmlformats.org/officeDocument/2006/relationships/chart" Target="charts/chart2.xml"/><Relationship Id="rId11" Type="http://schemas.openxmlformats.org/officeDocument/2006/relationships/chart" Target="charts/chart3.xml"/><Relationship Id="rId12" Type="http://schemas.openxmlformats.org/officeDocument/2006/relationships/hyperlink" Target="http://www.mednovosti.by/journal" TargetMode="External"/><Relationship Id="rId13" Type="http://schemas.openxmlformats.org/officeDocument/2006/relationships/hyperlink" Target="http://herba.msu.ru/shipunov/school/books/flora_sssr1959_25.djvu" TargetMode="External"/><Relationship Id="rId14" Type="http://schemas.openxmlformats.org/officeDocument/2006/relationships/hyperlink" Target="https://ru.wikipedia.org/wiki/&#1060;&#1083;&#1086;&#1088;&#1072;_&#1057;&#1057;&#1057;&#1056;" TargetMode="External"/><Relationship Id="rId15" Type="http://schemas.openxmlformats.org/officeDocument/2006/relationships/hyperlink" Target="https://ru.wikipedia.org/wiki/&#1053;&#1072;&#1091;&#1082;&#1072;_(&#1080;&#1079;&#1076;&#1072;&#1090;&#1077;&#1083;&#1100;&#1089;&#1090;&#1074;&#1086;)" TargetMode="External"/><Relationship Id="rId16" Type="http://schemas.openxmlformats.org/officeDocument/2006/relationships/hyperlink" Target="https://ru.wikipedia.org/wiki/&#1064;&#1080;&#1096;&#1082;&#1080;&#1085;,_&#1041;&#1086;&#1088;&#1080;&#1089;_&#1050;&#1086;&#1085;&#1089;&#1090;&#1072;&#1085;&#1090;&#1080;&#1085;&#1086;&#1074;&#1080;&#1095;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3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layout>
        <c:manualLayout>
          <c:layoutTarget val="inner"/>
          <c:xMode val="edge"/>
          <c:yMode val="edge"/>
          <c:x val="0.039375"/>
          <c:y val="0.0255555555555556"/>
          <c:w val="0.9445"/>
          <c:h val="0.8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Водный 
дефицит, %
</c:v>
                </c:pt>
              </c:strCache>
            </c:strRef>
          </c:tx>
          <c:spPr>
            <a:solidFill>
              <a:srgbClr val="636363"/>
            </a:solidFill>
            <a:ln w="6480">
              <a:solidFill>
                <a:srgbClr val="000000"/>
              </a:solidFill>
              <a:round/>
            </a:ln>
          </c:spPr>
          <c:invertIfNegative val="0"/>
          <c:dLbls>
            <c:txPr>
              <a:bodyPr/>
              <a:lstStyle/>
              <a:p>
                <a:pPr>
                  <a:defRPr b="0" sz="1799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Rudbeckia Cherry  Brandy</c:v>
                </c:pt>
                <c:pt idx="1">
                  <c:v>Rudbeckia hybrida</c:v>
                </c:pt>
                <c:pt idx="2">
                  <c:v>Rudbeckia hirta</c:v>
                </c:pt>
                <c:pt idx="3">
                  <c:v>Echinacea purpurea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7.4</c:v>
                </c:pt>
                <c:pt idx="1">
                  <c:v>8.3</c:v>
                </c:pt>
                <c:pt idx="2">
                  <c:v>7.4</c:v>
                </c:pt>
                <c:pt idx="3">
                  <c:v>12.5</c:v>
                </c:pt>
              </c:numCache>
            </c:numRef>
          </c:val>
        </c:ser>
        <c:gapWidth val="150"/>
        <c:overlap val="0"/>
        <c:axId val="36653377"/>
        <c:axId val="58473450"/>
      </c:barChart>
      <c:catAx>
        <c:axId val="36653377"/>
        <c:scaling>
          <c:orientation val="minMax"/>
        </c:scaling>
        <c:delete val="0"/>
        <c:axPos val="b"/>
        <c:numFmt formatCode="[$-419]dd/mm/yyyy" sourceLinked="1"/>
        <c:majorTickMark val="out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b="0" sz="1799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8473450"/>
        <c:crosses val="autoZero"/>
        <c:auto val="1"/>
        <c:lblAlgn val="ctr"/>
        <c:lblOffset val="100"/>
        <c:noMultiLvlLbl val="0"/>
      </c:catAx>
      <c:valAx>
        <c:axId val="58473450"/>
        <c:scaling>
          <c:orientation val="minMax"/>
        </c:scaling>
        <c:delete val="0"/>
        <c:axPos val="l"/>
        <c:majorGridlines>
          <c:spPr>
            <a:ln w="6480">
              <a:solidFill>
                <a:srgbClr val="8b8b8b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b="0" sz="1799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6653377"/>
        <c:crosses val="autoZero"/>
        <c:crossBetween val="between"/>
      </c:valAx>
      <c:spPr>
        <a:solidFill>
          <a:srgbClr val="e7e7e7"/>
        </a:solidFill>
        <a:ln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2158" spc="-1" strike="noStrike">
                <a:solidFill>
                  <a:srgbClr val="000000"/>
                </a:solidFill>
                <a:latin typeface="Calibri"/>
              </a:defRPr>
            </a:pPr>
            <a:r>
              <a:rPr b="1" lang="ru-RU" sz="2158" spc="-1" strike="noStrike">
                <a:solidFill>
                  <a:srgbClr val="000000"/>
                </a:solidFill>
                <a:latin typeface="Calibri"/>
              </a:rPr>
              <a:t>Интенсивность транспирации, мг/м² · час</a:t>
            </a:r>
          </a:p>
        </c:rich>
      </c:tx>
      <c:layout>
        <c:manualLayout>
          <c:xMode val="edge"/>
          <c:yMode val="edge"/>
          <c:x val="0.119294969067351"/>
          <c:y val="0.0286843705655788"/>
        </c:manualLayout>
      </c:layout>
      <c:overlay val="0"/>
      <c:spPr>
        <a:noFill/>
        <a:ln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Интенсивность транспирации, мг/м² · час</c:v>
                </c:pt>
              </c:strCache>
            </c:strRef>
          </c:tx>
          <c:spPr>
            <a:solidFill>
              <a:srgbClr val="636363"/>
            </a:solidFill>
            <a:ln w="6480">
              <a:solidFill>
                <a:srgbClr val="000000"/>
              </a:solidFill>
              <a:round/>
            </a:ln>
          </c:spPr>
          <c:invertIfNegative val="0"/>
          <c:dLbls>
            <c:txPr>
              <a:bodyPr/>
              <a:lstStyle/>
              <a:p>
                <a:pPr>
                  <a:defRPr b="0" sz="1799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Rudbeckia Cherry Brandy </c:v>
                </c:pt>
                <c:pt idx="1">
                  <c:v>Rudbeckia hybrida</c:v>
                </c:pt>
                <c:pt idx="2">
                  <c:v>Rudbeckia hirta</c:v>
                </c:pt>
                <c:pt idx="3">
                  <c:v>Echinacea purpurea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1643</c:v>
                </c:pt>
                <c:pt idx="1">
                  <c:v>1383</c:v>
                </c:pt>
                <c:pt idx="2">
                  <c:v>1352</c:v>
                </c:pt>
                <c:pt idx="3">
                  <c:v>879</c:v>
                </c:pt>
              </c:numCache>
            </c:numRef>
          </c:val>
        </c:ser>
        <c:gapWidth val="150"/>
        <c:overlap val="0"/>
        <c:axId val="23087251"/>
        <c:axId val="15478684"/>
      </c:barChart>
      <c:catAx>
        <c:axId val="23087251"/>
        <c:scaling>
          <c:orientation val="minMax"/>
        </c:scaling>
        <c:delete val="0"/>
        <c:axPos val="b"/>
        <c:numFmt formatCode="[$-419]dd/mm/yyyy" sourceLinked="1"/>
        <c:majorTickMark val="out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b="0" sz="1799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5478684"/>
        <c:crosses val="autoZero"/>
        <c:auto val="1"/>
        <c:lblAlgn val="ctr"/>
        <c:lblOffset val="100"/>
        <c:noMultiLvlLbl val="0"/>
      </c:catAx>
      <c:valAx>
        <c:axId val="15478684"/>
        <c:scaling>
          <c:orientation val="minMax"/>
        </c:scaling>
        <c:delete val="0"/>
        <c:axPos val="l"/>
        <c:majorGridlines>
          <c:spPr>
            <a:ln w="6480">
              <a:solidFill>
                <a:srgbClr val="8b8b8b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b="0" sz="1799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3087251"/>
        <c:crosses val="autoZero"/>
        <c:crossBetween val="between"/>
      </c:valAx>
      <c:spPr>
        <a:solidFill>
          <a:srgbClr val="e7e7e7"/>
        </a:solidFill>
        <a:ln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216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ru-RU" sz="2160" spc="-1" strike="noStrike">
                <a:solidFill>
                  <a:srgbClr val="000000"/>
                </a:solidFill>
                <a:latin typeface="Calibri"/>
              </a:rPr>
              <a:t>Интенсивность фотосинтеза, мг/см2 . Час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Интенсивность фотосинтеза, мг/см2 . Час</c:v>
                </c:pt>
              </c:strCache>
            </c:strRef>
          </c:tx>
          <c:spPr>
            <a:solidFill>
              <a:srgbClr val="636363"/>
            </a:solidFill>
            <a:ln w="6480">
              <a:solidFill>
                <a:srgbClr val="000000"/>
              </a:solidFill>
              <a:round/>
            </a:ln>
          </c:spPr>
          <c:invertIfNegative val="0"/>
          <c:dLbls>
            <c:txPr>
              <a:bodyPr/>
              <a:lstStyle/>
              <a:p>
                <a:pPr>
                  <a:defRPr b="0" sz="18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Rudbeckia Cherry  Brandy</c:v>
                </c:pt>
                <c:pt idx="1">
                  <c:v>Rudbeckia hybrida</c:v>
                </c:pt>
                <c:pt idx="2">
                  <c:v>Rudbeckia hirta</c:v>
                </c:pt>
                <c:pt idx="3">
                  <c:v>Echinacea purpurea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0.17</c:v>
                </c:pt>
                <c:pt idx="1">
                  <c:v>0.13</c:v>
                </c:pt>
                <c:pt idx="2">
                  <c:v>0.1</c:v>
                </c:pt>
                <c:pt idx="3">
                  <c:v>0.05</c:v>
                </c:pt>
              </c:numCache>
            </c:numRef>
          </c:val>
        </c:ser>
        <c:gapWidth val="150"/>
        <c:overlap val="0"/>
        <c:axId val="73415435"/>
        <c:axId val="864498"/>
      </c:barChart>
      <c:catAx>
        <c:axId val="73415435"/>
        <c:scaling>
          <c:orientation val="minMax"/>
        </c:scaling>
        <c:delete val="0"/>
        <c:axPos val="b"/>
        <c:numFmt formatCode="[$-419]dd/mm/yyyy" sourceLinked="1"/>
        <c:majorTickMark val="out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b="0" sz="18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64498"/>
        <c:crosses val="autoZero"/>
        <c:auto val="1"/>
        <c:lblAlgn val="ctr"/>
        <c:lblOffset val="100"/>
        <c:noMultiLvlLbl val="0"/>
      </c:catAx>
      <c:valAx>
        <c:axId val="864498"/>
        <c:scaling>
          <c:orientation val="minMax"/>
        </c:scaling>
        <c:delete val="0"/>
        <c:axPos val="l"/>
        <c:majorGridlines>
          <c:spPr>
            <a:ln w="6480">
              <a:solidFill>
                <a:srgbClr val="8b8b8b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b="0" sz="18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3415435"/>
        <c:crosses val="autoZero"/>
        <c:crossBetween val="between"/>
      </c:valAx>
      <c:spPr>
        <a:solidFill>
          <a:srgbClr val="e7e7e7"/>
        </a:solidFill>
        <a:ln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Application>LibreOffice/6.4.3.2$Windows_X86_64 LibreOffice_project/747b5d0ebf89f41c860ec2a39efd7cb15b54f2d8</Application>
  <Pages>23</Pages>
  <Words>3349</Words>
  <Characters>23105</Characters>
  <CharactersWithSpaces>26417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2020-02-12T05:57:00Z</dcterms:created>
  <dc:creator>Биокванториум7</dc:creator>
  <dc:description/>
  <dc:language>ru-RU</dc:language>
  <cp:lastModifiedBy/>
  <cp:lastPrinted>2020-02-25T10:04:00Z</cp:lastPrinted>
  <dcterms:modified xsi:type="dcterms:W3CDTF">2020-12-16T15:41:05Z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