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5AAF" w:rsidRPr="006A3881" w:rsidRDefault="00E05AAF" w:rsidP="00E05AAF">
      <w:pPr>
        <w:jc w:val="center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МУНИЦИПАЛЬНОЕ БЮДЖЕТНОЕ УЧРЕЖДЕНИЕ ДОПОЛНИТЕЛЬНОГО ОБРАЗОВАНИЯ АСКИЗСКИЙ РАЙОННЫЙ ЦЕНТР ДОПОЛНИТЕЛЬНОГО ОБРАЗОВАНИЯ</w:t>
      </w:r>
    </w:p>
    <w:p w:rsidR="006A3881" w:rsidRPr="006A3881" w:rsidRDefault="006A3881" w:rsidP="00E05AAF">
      <w:pPr>
        <w:jc w:val="center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Республика Хакасия с. Аскиз</w:t>
      </w:r>
    </w:p>
    <w:p w:rsidR="006A3881" w:rsidRPr="006A3881" w:rsidRDefault="006A3881" w:rsidP="00E05AAF">
      <w:pPr>
        <w:jc w:val="center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Объединение: ВИТА</w:t>
      </w:r>
    </w:p>
    <w:p w:rsidR="006A3881" w:rsidRPr="006A3881" w:rsidRDefault="006A3881" w:rsidP="00E05AAF">
      <w:pPr>
        <w:jc w:val="center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Номинация: «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Здоровьесберегающие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технологии».</w:t>
      </w:r>
    </w:p>
    <w:p w:rsidR="00E05AAF" w:rsidRPr="006A3881" w:rsidRDefault="00E05AAF" w:rsidP="00E05AAF">
      <w:pPr>
        <w:rPr>
          <w:sz w:val="28"/>
          <w:szCs w:val="28"/>
        </w:rPr>
      </w:pPr>
    </w:p>
    <w:p w:rsidR="00E05AAF" w:rsidRPr="006A3881" w:rsidRDefault="00E05AAF" w:rsidP="00E05AAF">
      <w:pPr>
        <w:rPr>
          <w:sz w:val="28"/>
          <w:szCs w:val="28"/>
        </w:rPr>
      </w:pPr>
    </w:p>
    <w:p w:rsidR="00E05AAF" w:rsidRPr="006A3881" w:rsidRDefault="00E05AAF" w:rsidP="00E05AAF">
      <w:pPr>
        <w:rPr>
          <w:sz w:val="28"/>
          <w:szCs w:val="28"/>
        </w:rPr>
      </w:pPr>
    </w:p>
    <w:p w:rsidR="00E05AAF" w:rsidRPr="006A3881" w:rsidRDefault="006A3881" w:rsidP="00E05AAF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A3881">
        <w:rPr>
          <w:rFonts w:ascii="Times New Roman" w:hAnsi="Times New Roman" w:cs="Times New Roman"/>
          <w:b/>
          <w:i/>
          <w:sz w:val="28"/>
          <w:szCs w:val="28"/>
        </w:rPr>
        <w:t xml:space="preserve">ТЕМА: </w:t>
      </w:r>
      <w:r w:rsidR="00E05AAF" w:rsidRPr="006A3881">
        <w:rPr>
          <w:rFonts w:ascii="Times New Roman" w:hAnsi="Times New Roman" w:cs="Times New Roman"/>
          <w:b/>
          <w:i/>
          <w:sz w:val="28"/>
          <w:szCs w:val="28"/>
        </w:rPr>
        <w:t>«</w:t>
      </w:r>
      <w:proofErr w:type="spellStart"/>
      <w:r w:rsidR="00E05AAF" w:rsidRPr="006A3881">
        <w:rPr>
          <w:rFonts w:ascii="Times New Roman" w:hAnsi="Times New Roman" w:cs="Times New Roman"/>
          <w:b/>
          <w:i/>
          <w:sz w:val="28"/>
          <w:szCs w:val="28"/>
        </w:rPr>
        <w:t>Микотоксины</w:t>
      </w:r>
      <w:proofErr w:type="spellEnd"/>
      <w:r w:rsidR="00E05AAF" w:rsidRPr="006A3881">
        <w:rPr>
          <w:rFonts w:ascii="Times New Roman" w:hAnsi="Times New Roman" w:cs="Times New Roman"/>
          <w:b/>
          <w:i/>
          <w:sz w:val="28"/>
          <w:szCs w:val="28"/>
        </w:rPr>
        <w:t xml:space="preserve"> – природные загрязнители продуктов питания» </w:t>
      </w:r>
    </w:p>
    <w:p w:rsidR="00E05AAF" w:rsidRPr="006A3881" w:rsidRDefault="00E05AAF" w:rsidP="00E05AAF">
      <w:pPr>
        <w:pStyle w:val="a3"/>
        <w:ind w:left="5760"/>
        <w:rPr>
          <w:sz w:val="28"/>
          <w:szCs w:val="28"/>
        </w:rPr>
      </w:pPr>
      <w:r w:rsidRPr="006A3881">
        <w:rPr>
          <w:sz w:val="28"/>
          <w:szCs w:val="28"/>
        </w:rPr>
        <w:t xml:space="preserve">Автор: </w:t>
      </w:r>
      <w:proofErr w:type="spellStart"/>
      <w:r w:rsidRPr="006A3881">
        <w:rPr>
          <w:sz w:val="28"/>
          <w:szCs w:val="28"/>
        </w:rPr>
        <w:t>Продолякина</w:t>
      </w:r>
      <w:proofErr w:type="spellEnd"/>
      <w:r w:rsidRPr="006A3881">
        <w:rPr>
          <w:sz w:val="28"/>
          <w:szCs w:val="28"/>
        </w:rPr>
        <w:t xml:space="preserve"> Анастасия Алексеевна ученица 9 «г» класса</w:t>
      </w:r>
    </w:p>
    <w:p w:rsidR="00E05AAF" w:rsidRPr="006A3881" w:rsidRDefault="00E05AAF" w:rsidP="00E05AAF">
      <w:pPr>
        <w:pStyle w:val="a3"/>
        <w:ind w:left="5760"/>
        <w:rPr>
          <w:sz w:val="28"/>
          <w:szCs w:val="28"/>
        </w:rPr>
      </w:pPr>
      <w:r w:rsidRPr="006A3881">
        <w:rPr>
          <w:sz w:val="28"/>
          <w:szCs w:val="28"/>
        </w:rPr>
        <w:t>Руководитель: педагог</w:t>
      </w:r>
    </w:p>
    <w:p w:rsidR="00E05AAF" w:rsidRPr="006A3881" w:rsidRDefault="00E05AAF" w:rsidP="00E05AAF">
      <w:pPr>
        <w:ind w:left="5760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 дополнительного образования </w:t>
      </w:r>
      <w:r w:rsidR="006A3881">
        <w:rPr>
          <w:rFonts w:ascii="Times New Roman" w:hAnsi="Times New Roman" w:cs="Times New Roman"/>
          <w:sz w:val="28"/>
          <w:szCs w:val="28"/>
        </w:rPr>
        <w:t xml:space="preserve">МБУ ДО АРЦДО 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.в.н.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Чертыгашева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Елена Геннадьевна</w:t>
      </w:r>
    </w:p>
    <w:p w:rsidR="00E05AAF" w:rsidRPr="006A3881" w:rsidRDefault="00E05AAF" w:rsidP="00E05AAF">
      <w:pPr>
        <w:jc w:val="right"/>
        <w:rPr>
          <w:sz w:val="28"/>
          <w:szCs w:val="28"/>
        </w:rPr>
      </w:pPr>
    </w:p>
    <w:p w:rsidR="006A3881" w:rsidRPr="006A3881" w:rsidRDefault="006A3881" w:rsidP="00E05AAF">
      <w:pPr>
        <w:jc w:val="right"/>
        <w:rPr>
          <w:sz w:val="28"/>
          <w:szCs w:val="28"/>
        </w:rPr>
      </w:pPr>
    </w:p>
    <w:p w:rsidR="006A3881" w:rsidRPr="006A3881" w:rsidRDefault="006A3881" w:rsidP="00E05AAF">
      <w:pPr>
        <w:jc w:val="right"/>
        <w:rPr>
          <w:sz w:val="28"/>
          <w:szCs w:val="28"/>
        </w:rPr>
      </w:pPr>
    </w:p>
    <w:p w:rsidR="006A3881" w:rsidRPr="006A3881" w:rsidRDefault="006A3881" w:rsidP="00E05AAF">
      <w:pPr>
        <w:jc w:val="right"/>
        <w:rPr>
          <w:sz w:val="28"/>
          <w:szCs w:val="28"/>
        </w:rPr>
      </w:pPr>
    </w:p>
    <w:p w:rsidR="006A3881" w:rsidRPr="006A3881" w:rsidRDefault="006A3881" w:rsidP="00E05AAF">
      <w:pPr>
        <w:jc w:val="right"/>
        <w:rPr>
          <w:sz w:val="28"/>
          <w:szCs w:val="28"/>
        </w:rPr>
      </w:pPr>
    </w:p>
    <w:p w:rsidR="006A3881" w:rsidRPr="006A3881" w:rsidRDefault="006A3881" w:rsidP="00E05AAF">
      <w:pPr>
        <w:jc w:val="right"/>
        <w:rPr>
          <w:sz w:val="28"/>
          <w:szCs w:val="28"/>
        </w:rPr>
      </w:pPr>
    </w:p>
    <w:p w:rsidR="00E05AAF" w:rsidRPr="006A3881" w:rsidRDefault="00E05AAF" w:rsidP="006A3881">
      <w:pPr>
        <w:jc w:val="center"/>
        <w:rPr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Аскиз-2019</w:t>
      </w:r>
    </w:p>
    <w:p w:rsidR="00E05AAF" w:rsidRPr="006A3881" w:rsidRDefault="00E05AAF" w:rsidP="00E05AAF">
      <w:pPr>
        <w:jc w:val="center"/>
        <w:rPr>
          <w:b/>
          <w:i/>
          <w:sz w:val="28"/>
          <w:szCs w:val="28"/>
        </w:rPr>
      </w:pPr>
    </w:p>
    <w:p w:rsidR="006A3881" w:rsidRDefault="006A3881" w:rsidP="006A3881">
      <w:pPr>
        <w:rPr>
          <w:b/>
          <w:i/>
          <w:sz w:val="48"/>
          <w:szCs w:val="48"/>
        </w:rPr>
      </w:pPr>
    </w:p>
    <w:p w:rsidR="006A3881" w:rsidRDefault="006A3881" w:rsidP="00E05AAF">
      <w:pPr>
        <w:jc w:val="center"/>
        <w:rPr>
          <w:b/>
          <w:i/>
          <w:sz w:val="48"/>
          <w:szCs w:val="48"/>
        </w:rPr>
      </w:pPr>
    </w:p>
    <w:p w:rsidR="006A3881" w:rsidRPr="006A3881" w:rsidRDefault="006A3881" w:rsidP="00E05AAF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05AAF" w:rsidRPr="006A3881" w:rsidRDefault="00E05AAF" w:rsidP="00E05AAF">
      <w:pPr>
        <w:ind w:left="5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3881">
        <w:rPr>
          <w:rFonts w:ascii="Times New Roman" w:hAnsi="Times New Roman" w:cs="Times New Roman"/>
          <w:b/>
          <w:sz w:val="28"/>
          <w:szCs w:val="28"/>
        </w:rPr>
        <w:t>СОДЕРЖАНИЕ:</w:t>
      </w:r>
    </w:p>
    <w:p w:rsidR="00E05AAF" w:rsidRPr="006A3881" w:rsidRDefault="00E05AAF" w:rsidP="00E05AAF">
      <w:pPr>
        <w:ind w:left="540"/>
        <w:jc w:val="center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СТР.</w:t>
      </w:r>
    </w:p>
    <w:p w:rsidR="00E05AAF" w:rsidRPr="006A3881" w:rsidRDefault="00E05AAF" w:rsidP="00E05AAF">
      <w:pPr>
        <w:pStyle w:val="2"/>
        <w:spacing w:line="360" w:lineRule="auto"/>
        <w:rPr>
          <w:rFonts w:ascii="Times New Roman" w:hAnsi="Times New Roman" w:cs="Times New Roman"/>
          <w:b w:val="0"/>
          <w:i w:val="0"/>
        </w:rPr>
      </w:pPr>
      <w:r w:rsidRPr="006A3881">
        <w:rPr>
          <w:rFonts w:ascii="Times New Roman" w:hAnsi="Times New Roman" w:cs="Times New Roman"/>
          <w:b w:val="0"/>
          <w:i w:val="0"/>
        </w:rPr>
        <w:t xml:space="preserve">Введение                                                                                         3                           </w:t>
      </w:r>
    </w:p>
    <w:p w:rsidR="00E05AAF" w:rsidRPr="006A3881" w:rsidRDefault="00E05AAF" w:rsidP="00E05AA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2.Обзор литературы</w:t>
      </w:r>
    </w:p>
    <w:p w:rsidR="00E05AAF" w:rsidRPr="006A3881" w:rsidRDefault="00E05AAF" w:rsidP="00E05AAF">
      <w:pPr>
        <w:spacing w:line="360" w:lineRule="auto"/>
        <w:ind w:left="900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2.1 Общая характеристика грибов                                              4-5</w:t>
      </w:r>
    </w:p>
    <w:p w:rsidR="00E05AAF" w:rsidRPr="006A3881" w:rsidRDefault="00E05AAF" w:rsidP="00E05AAF">
      <w:pPr>
        <w:spacing w:line="360" w:lineRule="auto"/>
        <w:ind w:left="900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2.2 Царство грибов                                                                       5-7</w:t>
      </w:r>
    </w:p>
    <w:p w:rsidR="00E05AAF" w:rsidRPr="006A3881" w:rsidRDefault="00E05AAF" w:rsidP="00E05AAF">
      <w:pPr>
        <w:spacing w:line="360" w:lineRule="auto"/>
        <w:ind w:left="900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2.2 Особенности строения грибов.                                               7</w:t>
      </w:r>
    </w:p>
    <w:p w:rsidR="00E05AAF" w:rsidRPr="006A3881" w:rsidRDefault="00E05AAF" w:rsidP="00E05AAF">
      <w:pPr>
        <w:spacing w:line="360" w:lineRule="auto"/>
        <w:ind w:left="900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2.3 Особенности питания.                                                            7-8</w:t>
      </w:r>
    </w:p>
    <w:p w:rsidR="00E05AAF" w:rsidRPr="006A3881" w:rsidRDefault="00E05AAF" w:rsidP="00E05AAF">
      <w:pPr>
        <w:spacing w:line="360" w:lineRule="auto"/>
        <w:ind w:left="540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     2.4 Особенности размножения                                                     8-10</w:t>
      </w:r>
    </w:p>
    <w:p w:rsidR="00E05AAF" w:rsidRPr="006A3881" w:rsidRDefault="00E05AAF" w:rsidP="00E05AAF">
      <w:pPr>
        <w:spacing w:line="360" w:lineRule="auto"/>
        <w:ind w:firstLine="900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3.Собственные исследования                                                                                         3.1.Материалы и методика исследования сапрофитных грибов.         11     </w:t>
      </w:r>
    </w:p>
    <w:p w:rsidR="00E05AAF" w:rsidRPr="006A3881" w:rsidRDefault="00E05AAF" w:rsidP="00E05AAF">
      <w:pPr>
        <w:spacing w:line="360" w:lineRule="auto"/>
        <w:ind w:firstLine="900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3.2.  Микологическое исследование                                           11</w:t>
      </w:r>
    </w:p>
    <w:p w:rsidR="00E05AAF" w:rsidRPr="006A3881" w:rsidRDefault="00E05AAF" w:rsidP="00E05AAF">
      <w:pPr>
        <w:spacing w:line="360" w:lineRule="auto"/>
        <w:ind w:firstLine="900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3.3. Первичное выделение грибов из продуктов питания       11-12                                                 </w:t>
      </w:r>
    </w:p>
    <w:p w:rsidR="00E05AAF" w:rsidRPr="006A3881" w:rsidRDefault="00E05AAF" w:rsidP="00E05AA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4.Результаты исследования.                                                                     12-13</w:t>
      </w:r>
    </w:p>
    <w:p w:rsidR="00E05AAF" w:rsidRPr="006A3881" w:rsidRDefault="00E05AAF" w:rsidP="00E05AA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    4.1.Характеристика родов грибов, полученных</w:t>
      </w:r>
    </w:p>
    <w:p w:rsidR="00E05AAF" w:rsidRPr="006A3881" w:rsidRDefault="00E05AAF" w:rsidP="00E05AA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           при исследовании.                                                                          14-18                                                      </w:t>
      </w:r>
    </w:p>
    <w:p w:rsidR="00E05AAF" w:rsidRPr="006A3881" w:rsidRDefault="00E05AAF" w:rsidP="00E05AA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5.Заключение                                                                                              19    </w:t>
      </w:r>
    </w:p>
    <w:p w:rsidR="00E05AAF" w:rsidRPr="006A3881" w:rsidRDefault="00E05AAF" w:rsidP="00E05AA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6. Практические рекомендации                                                                 19</w:t>
      </w:r>
    </w:p>
    <w:p w:rsidR="00E05AAF" w:rsidRPr="006A3881" w:rsidRDefault="00E05AAF" w:rsidP="00E05AA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7.Выводы                                                                                                     20</w:t>
      </w:r>
    </w:p>
    <w:p w:rsidR="00E05AAF" w:rsidRPr="006A3881" w:rsidRDefault="00E05AAF" w:rsidP="00E05AA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8.Список литературы.                                                                                 21                                              </w:t>
      </w:r>
    </w:p>
    <w:p w:rsidR="00E05AAF" w:rsidRPr="006A3881" w:rsidRDefault="00E05AAF" w:rsidP="00E05AA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firstLine="5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3881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E05AAF" w:rsidRPr="006A3881" w:rsidRDefault="00E05AAF" w:rsidP="00E05AAF">
      <w:pPr>
        <w:ind w:firstLine="54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E05AAF" w:rsidRPr="006A3881" w:rsidRDefault="00E05AAF" w:rsidP="00E05AAF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b/>
          <w:i/>
          <w:sz w:val="28"/>
          <w:szCs w:val="28"/>
        </w:rPr>
        <w:t>Актуальность.</w:t>
      </w:r>
      <w:r w:rsidRPr="006A38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Микотоксины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– природные загрязнители продуктов питания и кормов для животных, представляющие собой вторичные метаболиты микроскопических (плесневых) грибов, имеющие широкое распространение  и способные нанести  существенный вред здоровью человека и ущерб сельскому хозяйству. Многие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микотоксины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– потенциальные  канцерогены. Установлено, что частота проявления заболеваний опухолевой природы у человека тем больше, чем выше доза среднесуточного потребления 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микотоксинов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>. Одним из свойств этих соединений является их способность к накоплению в органах и тканях сельскохозяйственных животных.</w:t>
      </w:r>
    </w:p>
    <w:p w:rsidR="00E05AAF" w:rsidRPr="006A3881" w:rsidRDefault="00E05AAF" w:rsidP="00E05AAF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Споры, мицелий и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микотоксины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грибов могут выступать в роли аллергенов, провоцирующих конъюнктивиты, риниты, аллергические пневмонии, а также крапивница.</w:t>
      </w:r>
    </w:p>
    <w:p w:rsidR="00E05AAF" w:rsidRPr="006A3881" w:rsidRDefault="00E05AAF" w:rsidP="00E05AAF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A3881">
        <w:rPr>
          <w:rFonts w:ascii="Times New Roman" w:hAnsi="Times New Roman" w:cs="Times New Roman"/>
          <w:b/>
          <w:sz w:val="28"/>
          <w:szCs w:val="28"/>
        </w:rPr>
        <w:t>Цель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 – изучить 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>какие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 грибы встречаются на  продуктах питания и  выделяемые ими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микотоксины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>.</w:t>
      </w:r>
    </w:p>
    <w:p w:rsidR="00E05AAF" w:rsidRPr="006A3881" w:rsidRDefault="00E05AAF" w:rsidP="00E05AAF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b/>
          <w:sz w:val="28"/>
          <w:szCs w:val="28"/>
        </w:rPr>
        <w:t xml:space="preserve">Задачи </w:t>
      </w:r>
      <w:r w:rsidRPr="006A3881">
        <w:rPr>
          <w:rFonts w:ascii="Times New Roman" w:hAnsi="Times New Roman" w:cs="Times New Roman"/>
          <w:sz w:val="28"/>
          <w:szCs w:val="28"/>
        </w:rPr>
        <w:t>– 1. Выявить какие плесневые грибы встречаются на  продуктах питания.</w:t>
      </w:r>
    </w:p>
    <w:p w:rsidR="00E05AAF" w:rsidRPr="006A3881" w:rsidRDefault="00E05AAF" w:rsidP="00E05AAF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2. Сделать посевы материалов на питательную среду Чапека.</w:t>
      </w:r>
    </w:p>
    <w:p w:rsidR="00E05AAF" w:rsidRPr="006A3881" w:rsidRDefault="00E05AAF" w:rsidP="00E05AAF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3. Дать характеристику данных родов грибов.</w:t>
      </w:r>
    </w:p>
    <w:p w:rsidR="00E05AAF" w:rsidRPr="006A3881" w:rsidRDefault="00E05AAF" w:rsidP="00E05AAF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4. Дать практические рекомендации по предотвращению загрязнения продуктов питания плесневыми грибами и продуктами их жизнедеятельности –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микотоксинами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>.</w:t>
      </w:r>
    </w:p>
    <w:p w:rsidR="00E05AAF" w:rsidRPr="006A3881" w:rsidRDefault="00E05AAF" w:rsidP="00E05AAF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rPr>
          <w:rFonts w:ascii="Times New Roman" w:hAnsi="Times New Roman" w:cs="Times New Roman"/>
          <w:b/>
          <w:sz w:val="28"/>
          <w:szCs w:val="28"/>
        </w:rPr>
      </w:pPr>
    </w:p>
    <w:p w:rsidR="00E05AAF" w:rsidRPr="006A3881" w:rsidRDefault="00E05AAF" w:rsidP="00E05AAF">
      <w:pPr>
        <w:ind w:left="-539" w:firstLine="53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3881">
        <w:rPr>
          <w:rFonts w:ascii="Times New Roman" w:hAnsi="Times New Roman" w:cs="Times New Roman"/>
          <w:b/>
          <w:sz w:val="28"/>
          <w:szCs w:val="28"/>
        </w:rPr>
        <w:t>2.ЛИТЕРАТУРНЫЙ ОБЗОР.</w:t>
      </w:r>
    </w:p>
    <w:p w:rsidR="00E05AAF" w:rsidRPr="006A3881" w:rsidRDefault="00E05AAF" w:rsidP="00E05AAF">
      <w:pPr>
        <w:ind w:left="-539" w:firstLine="53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A3881">
        <w:rPr>
          <w:rFonts w:ascii="Times New Roman" w:hAnsi="Times New Roman" w:cs="Times New Roman"/>
          <w:b/>
          <w:i/>
          <w:sz w:val="28"/>
          <w:szCs w:val="28"/>
        </w:rPr>
        <w:lastRenderedPageBreak/>
        <w:t>2.1. Общая характеристика грибов.</w:t>
      </w:r>
    </w:p>
    <w:p w:rsidR="00E05AAF" w:rsidRPr="006A3881" w:rsidRDefault="00E05AAF" w:rsidP="00E05AAF">
      <w:pPr>
        <w:ind w:left="-539" w:firstLine="539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left="-539" w:firstLine="539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Большинство исследователей делят грибы – возбудители болезней человека и животных на две группы: паразиты, или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дерматофиты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>, и сапрофиты.</w:t>
      </w:r>
    </w:p>
    <w:p w:rsidR="00E05AAF" w:rsidRPr="006A3881" w:rsidRDefault="00E05AAF" w:rsidP="00E05AAF">
      <w:pPr>
        <w:ind w:left="-539" w:firstLine="539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Первые способны паразитировать в органах и тканях животных и вызывать специфическое заболевание (инфекционное), вторые живут на мертвом субстрате, на растениях, в почве, но при определенных условиях приобретают черты паразитизма.</w:t>
      </w:r>
    </w:p>
    <w:p w:rsidR="00E05AAF" w:rsidRPr="006A3881" w:rsidRDefault="00E05AAF" w:rsidP="00E05AAF">
      <w:pPr>
        <w:ind w:left="-539" w:firstLine="539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 Грибы, относящиеся к различным систематическим группам, могут вызывать:</w:t>
      </w:r>
    </w:p>
    <w:p w:rsidR="00E05AAF" w:rsidRPr="006A3881" w:rsidRDefault="00E05AAF" w:rsidP="00E05AAF">
      <w:pPr>
        <w:ind w:left="-539" w:firstLine="539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а) микозы,</w:t>
      </w:r>
    </w:p>
    <w:p w:rsidR="00E05AAF" w:rsidRPr="006A3881" w:rsidRDefault="00E05AAF" w:rsidP="00E05AAF">
      <w:pPr>
        <w:ind w:left="-539" w:firstLine="539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б) аллергию, </w:t>
      </w:r>
    </w:p>
    <w:p w:rsidR="00E05AAF" w:rsidRPr="006A3881" w:rsidRDefault="00E05AAF" w:rsidP="00E05AAF">
      <w:pPr>
        <w:ind w:left="-539" w:firstLine="539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в) отравления.</w:t>
      </w:r>
    </w:p>
    <w:p w:rsidR="00E05AAF" w:rsidRPr="006A3881" w:rsidRDefault="00E05AAF" w:rsidP="00E05AAF">
      <w:pPr>
        <w:ind w:left="-539" w:firstLine="539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 Большая группа 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>грибных  болезней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 животных представлена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микотоксикозами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– эти заболевания не связаны с наличием  возбудителя, обладающего свойствами расти, и размножатся в тканях животного. Виновники (а не возбудители)  этой группы болезней – токсические грибы. Токсичность грибов обусловливается продуктами их обмена, способные вызвать патологический процесс. </w:t>
      </w:r>
    </w:p>
    <w:p w:rsidR="00E05AAF" w:rsidRPr="006A3881" w:rsidRDefault="00E05AAF" w:rsidP="00E05AAF">
      <w:pPr>
        <w:ind w:left="-539" w:right="-5" w:firstLine="539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  Токсические вещества грибов, паразитирующих на вегетирующих растениях, образуются лишь на определенных стадиях развития гриба. Например, у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спорыньевых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токсические вещества образуются в стадии склероциев  и отсутствуют в стадии сумчатого и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конидиального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спороношения. Не образуют они токсических веще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>ств   пр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>и развитии в сапрофитных условиях -  в культуре.</w:t>
      </w:r>
    </w:p>
    <w:p w:rsidR="00E05AAF" w:rsidRPr="006A3881" w:rsidRDefault="00E05AAF" w:rsidP="00E05AAF">
      <w:pPr>
        <w:ind w:left="-539" w:right="-5" w:firstLine="539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Таким образом,  токсические грибы, развивающиеся на вегетирующих растениях, находясь в  различных  условиях развития, могут содержать  различное количество токсических веществ, отличающихся, по-видимому, и химической структурой.</w:t>
      </w:r>
    </w:p>
    <w:p w:rsidR="00E05AAF" w:rsidRPr="006A3881" w:rsidRDefault="00E05AAF" w:rsidP="00E05AAF">
      <w:pPr>
        <w:ind w:left="-539" w:right="-5" w:firstLine="539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Большая группа сапрофитных грибов, развивающихся на различных растительных кормах 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>при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>хранения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 их в условиях повышенной влажности, представлена многочисленными видами фикомицетов и особенно не совершенных грибов.</w:t>
      </w:r>
    </w:p>
    <w:p w:rsidR="00E05AAF" w:rsidRPr="006A3881" w:rsidRDefault="00E05AAF" w:rsidP="00E05AAF">
      <w:pPr>
        <w:ind w:left="-539" w:right="-5" w:firstLine="539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lastRenderedPageBreak/>
        <w:t>При развитии сапрофитных грибов на кормах не только снижается их питательная ценность,  но и в результате накопления продуктов обмена грибов (токсических веществ) корма приобретают токсические свойства.</w:t>
      </w:r>
    </w:p>
    <w:p w:rsidR="00E05AAF" w:rsidRPr="006A3881" w:rsidRDefault="00E05AAF" w:rsidP="00E05AAF">
      <w:pPr>
        <w:ind w:left="-539" w:right="-5" w:firstLine="539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Токсические вещества грибов, развивающихся на кормах, не достаточно изучены. Токсичность грибов сапрофитов, по-видимому, зависит от образования в них различных химических соединений: органических кислот, эфирных масел, липопротеидов, пигментов, аминокислот и других малоизученных веществ. Из органических соединений некоторые грибы образуют высокоактивные антибактериальные и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антигрибные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вещества – антибиотики, некоторые из них являются высокотоксичными для животных.               </w:t>
      </w:r>
    </w:p>
    <w:p w:rsidR="00E05AAF" w:rsidRPr="006A3881" w:rsidRDefault="00E05AAF" w:rsidP="00E05AAF">
      <w:pPr>
        <w:ind w:left="-539" w:right="-5" w:firstLine="539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Токсические вещества могут образовываться в теле гриба, спороносных органах, спорах и накапливаются в субстрате, на котором развивается гриб. </w:t>
      </w:r>
    </w:p>
    <w:p w:rsidR="00E05AAF" w:rsidRPr="006A3881" w:rsidRDefault="00E05AAF" w:rsidP="00E05AAF">
      <w:pPr>
        <w:ind w:left="-539" w:right="-5" w:firstLine="539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Условия, способствующие образованию и накоплению токсических веществ, изучены недостаточно. Общепризнано, что особое значение для накопления токсических веществ  имеют факторы внешней среды (температура, влажность, характер питательного субстрата и т. п.), которые могут влиять как на интенсивность развития грибов, так и на количество образовавшихся токсических веществ. Значение питательного субстрата  для накопления токсических веще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>ств гр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>ибов доказано многими исследователями (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С.М.Бакай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>, 1944; З.В.Трофимова, 1955, и др.)</w:t>
      </w:r>
    </w:p>
    <w:p w:rsidR="00E05AAF" w:rsidRPr="006A3881" w:rsidRDefault="00E05AAF" w:rsidP="00E05AAF">
      <w:pPr>
        <w:ind w:left="-539" w:right="-5" w:firstLine="539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Различные штаммы одного и того же вида, находясь в одинаковых условиях, могут содержать различное количество действующего начала. Это оказывает влияние на степень их токсичности и характер клинической картины. </w:t>
      </w:r>
    </w:p>
    <w:p w:rsidR="00E05AAF" w:rsidRPr="006A3881" w:rsidRDefault="00E05AAF" w:rsidP="00E05AAF">
      <w:pPr>
        <w:ind w:left="-539" w:right="-5" w:firstLine="539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Различные виды могут содержать одинаковые  по своему действию на организм токсические вещества и вызывать сходный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симптомокомплекс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. Все известные токсические грибы -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сапротрофы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обладают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дермацидными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свойствами;  токсические грибы, развивающиеся на вегетирующих растениях, этих свойств не имеют. </w:t>
      </w:r>
    </w:p>
    <w:p w:rsidR="00E05AAF" w:rsidRPr="006A3881" w:rsidRDefault="00E05AAF" w:rsidP="00E05AAF">
      <w:pPr>
        <w:ind w:left="-539" w:right="-5" w:firstLine="539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left="-539" w:firstLine="53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3881">
        <w:rPr>
          <w:rFonts w:ascii="Times New Roman" w:hAnsi="Times New Roman" w:cs="Times New Roman"/>
          <w:b/>
          <w:sz w:val="28"/>
          <w:szCs w:val="28"/>
        </w:rPr>
        <w:t>3. СОБСТВЕННЫЕ ИССЛЕДОВАНИЯ.</w:t>
      </w:r>
    </w:p>
    <w:p w:rsidR="00E05AAF" w:rsidRPr="006A3881" w:rsidRDefault="00E05AAF" w:rsidP="00E05AAF">
      <w:pPr>
        <w:ind w:left="-539" w:firstLine="53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3881">
        <w:rPr>
          <w:rFonts w:ascii="Times New Roman" w:hAnsi="Times New Roman" w:cs="Times New Roman"/>
          <w:b/>
          <w:sz w:val="28"/>
          <w:szCs w:val="28"/>
        </w:rPr>
        <w:t>3.1. Материалы и методика исследования.</w:t>
      </w:r>
    </w:p>
    <w:p w:rsidR="00E05AAF" w:rsidRPr="006A3881" w:rsidRDefault="00E05AAF" w:rsidP="00E05AAF">
      <w:pPr>
        <w:ind w:left="-539" w:firstLine="539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Для своего исследования мы взяли следующие продукты питания: хлеб и хлебобулочные изделия, овощи: свекла и картофель, колбасные изделия и варенье </w:t>
      </w:r>
      <w:r w:rsidRPr="006A3881">
        <w:rPr>
          <w:rFonts w:ascii="Times New Roman" w:hAnsi="Times New Roman" w:cs="Times New Roman"/>
          <w:sz w:val="28"/>
          <w:szCs w:val="28"/>
        </w:rPr>
        <w:lastRenderedPageBreak/>
        <w:t xml:space="preserve">(клубничное). Все продукты питания, используемые в опыте, из личного хозяйства. Данное исследование проводилось в сентябре-октябре 2019 года. Пробы продуктов питания отбирала дома, а посевы проводила в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Аскизской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ветеринарной лаборатории.</w:t>
      </w:r>
    </w:p>
    <w:p w:rsidR="00E05AAF" w:rsidRPr="006A3881" w:rsidRDefault="00E05AAF" w:rsidP="00E05AAF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left="-900" w:right="-83" w:firstLine="5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3881">
        <w:rPr>
          <w:rFonts w:ascii="Times New Roman" w:hAnsi="Times New Roman" w:cs="Times New Roman"/>
          <w:b/>
          <w:sz w:val="28"/>
          <w:szCs w:val="28"/>
        </w:rPr>
        <w:t>3.2. Микологическое исследование.</w:t>
      </w:r>
    </w:p>
    <w:p w:rsidR="00E05AAF" w:rsidRPr="006A3881" w:rsidRDefault="00E05AAF" w:rsidP="00E05AAF">
      <w:pPr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Сапрофитные грибы, поражающие продукты питания в искусственных условиях растут и развиваются на многих питательных средах: синтетических и полусинтетических, жидких и твердых (агаровых, желатиновых); многочисленные природные субстраты являются прекрасной питательной средой для большинства сапрофитных грибов. </w:t>
      </w:r>
    </w:p>
    <w:p w:rsidR="00E05AAF" w:rsidRPr="006A3881" w:rsidRDefault="00E05AAF" w:rsidP="00E05AAF">
      <w:pPr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Для дифференцировки видов и разновидностей в каждом отдельном случае используют специальные методы и приемы культивирования грибов.</w:t>
      </w:r>
    </w:p>
    <w:p w:rsidR="00E05AAF" w:rsidRPr="006A3881" w:rsidRDefault="00E05AAF" w:rsidP="00E05AAF">
      <w:pPr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Для своего исследования мы использовали среду Чапека.</w:t>
      </w:r>
    </w:p>
    <w:p w:rsidR="00E05AAF" w:rsidRPr="006A3881" w:rsidRDefault="00E05AAF" w:rsidP="00E05AAF">
      <w:pPr>
        <w:ind w:right="-83" w:firstLine="567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6A3881">
        <w:rPr>
          <w:rFonts w:ascii="Times New Roman" w:hAnsi="Times New Roman" w:cs="Times New Roman"/>
          <w:b/>
          <w:sz w:val="28"/>
          <w:szCs w:val="28"/>
        </w:rPr>
        <w:t>Агар</w:t>
      </w:r>
      <w:proofErr w:type="spellEnd"/>
      <w:r w:rsidRPr="006A3881">
        <w:rPr>
          <w:rFonts w:ascii="Times New Roman" w:hAnsi="Times New Roman" w:cs="Times New Roman"/>
          <w:b/>
          <w:sz w:val="28"/>
          <w:szCs w:val="28"/>
        </w:rPr>
        <w:t xml:space="preserve"> Чапека.</w:t>
      </w:r>
    </w:p>
    <w:p w:rsidR="00E05AAF" w:rsidRPr="006A3881" w:rsidRDefault="00E05AAF" w:rsidP="00E05AAF">
      <w:pPr>
        <w:numPr>
          <w:ilvl w:val="1"/>
          <w:numId w:val="1"/>
        </w:numPr>
        <w:spacing w:after="0" w:line="240" w:lineRule="auto"/>
        <w:ind w:right="-83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В состав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агаризованной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среды Чапека входят следующие компоненты: сахароза </w:t>
      </w:r>
      <w:smartTag w:uri="urn:schemas-microsoft-com:office:smarttags" w:element="metricconverter">
        <w:smartTagPr>
          <w:attr w:name="ProductID" w:val="30,0 г"/>
        </w:smartTagPr>
        <w:r w:rsidRPr="006A3881">
          <w:rPr>
            <w:rFonts w:ascii="Times New Roman" w:hAnsi="Times New Roman" w:cs="Times New Roman"/>
            <w:sz w:val="28"/>
            <w:szCs w:val="28"/>
          </w:rPr>
          <w:t>30,0 г</w:t>
        </w:r>
      </w:smartTag>
      <w:r w:rsidRPr="006A3881">
        <w:rPr>
          <w:rFonts w:ascii="Times New Roman" w:hAnsi="Times New Roman" w:cs="Times New Roman"/>
          <w:sz w:val="28"/>
          <w:szCs w:val="28"/>
        </w:rPr>
        <w:t xml:space="preserve">, натрий азотнокислый 3,0, калий фосфорнокислый однозамещенный 1,0, магний сернокислый 0,5,  калий хлористый 0,5, железо сернокислое закисное </w:t>
      </w:r>
      <w:smartTag w:uri="urn:schemas-microsoft-com:office:smarttags" w:element="metricconverter">
        <w:smartTagPr>
          <w:attr w:name="ProductID" w:val="0,01 г"/>
        </w:smartTagPr>
        <w:r w:rsidRPr="006A3881">
          <w:rPr>
            <w:rFonts w:ascii="Times New Roman" w:hAnsi="Times New Roman" w:cs="Times New Roman"/>
            <w:sz w:val="28"/>
            <w:szCs w:val="28"/>
          </w:rPr>
          <w:t>0,01 г</w:t>
        </w:r>
      </w:smartTag>
      <w:r w:rsidRPr="006A3881">
        <w:rPr>
          <w:rFonts w:ascii="Times New Roman" w:hAnsi="Times New Roman" w:cs="Times New Roman"/>
          <w:sz w:val="28"/>
          <w:szCs w:val="28"/>
        </w:rPr>
        <w:t>, вода дистиллированная 1000мл., агар-агар 20-30г.</w:t>
      </w:r>
    </w:p>
    <w:p w:rsidR="00E05AAF" w:rsidRPr="006A3881" w:rsidRDefault="00E05AAF" w:rsidP="00E05AAF">
      <w:pPr>
        <w:numPr>
          <w:ilvl w:val="1"/>
          <w:numId w:val="1"/>
        </w:numPr>
        <w:spacing w:after="0" w:line="240" w:lineRule="auto"/>
        <w:ind w:right="-83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Для приготовления 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агара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Чапека берут 20-30г агар-агара, заливают его 1000 мл дистиллированной воды и вымачивают 2ч при комнатной температуре. Воду сливают и измеряют ее объем для определения количества воды, впитавшейся 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агаром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. Затем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промывают 2-3 раза дистиллированной водой.  </w:t>
      </w:r>
    </w:p>
    <w:p w:rsidR="00E05AAF" w:rsidRPr="006A3881" w:rsidRDefault="00E05AAF" w:rsidP="00E05AAF">
      <w:pPr>
        <w:ind w:right="-83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Взвешивают остальные компоненты среды и растворяют в дистиллированной воде, которую берут в объеме, равному количеству агар-агара, после чего варят среду в автоклаве текучим паром в течение 1 часа.</w:t>
      </w:r>
    </w:p>
    <w:p w:rsidR="00E05AAF" w:rsidRPr="006A3881" w:rsidRDefault="00E05AAF" w:rsidP="00E05AAF">
      <w:pPr>
        <w:ind w:right="-83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 Полученную среду фильтруют, разливают по пробиркам или колбам и стерилизуют в автоклаве при комнатной температуре 110 – 112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>ºС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 (под давлением 0,5 кгс/см² по показанию манометра) в течение20 мин.</w:t>
      </w:r>
    </w:p>
    <w:p w:rsidR="00E05AAF" w:rsidRPr="006A3881" w:rsidRDefault="00E05AAF" w:rsidP="00E05AAF">
      <w:pPr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left="-900" w:right="-83" w:firstLine="5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3881">
        <w:rPr>
          <w:rFonts w:ascii="Times New Roman" w:hAnsi="Times New Roman" w:cs="Times New Roman"/>
          <w:b/>
          <w:sz w:val="28"/>
          <w:szCs w:val="28"/>
        </w:rPr>
        <w:t>3.3. Первичное выделение грибов из продуктов питания.</w:t>
      </w:r>
    </w:p>
    <w:p w:rsidR="00E05AAF" w:rsidRPr="006A3881" w:rsidRDefault="00E05AAF" w:rsidP="00E05AAF">
      <w:pPr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lastRenderedPageBreak/>
        <w:t xml:space="preserve">Первичное выделение грибов  проводили путем размещения мицелия плесневых грибов на питательную среду в чашку Петри – на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Чапека. Для предупреждения загрязнения посевов посуда и инструменты должны быть стерильными. Стерилизацию чашек и пипеток проводили в сушильном шкафу при температуре 140 – 160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 в течение 2 часов</w:t>
      </w:r>
    </w:p>
    <w:p w:rsidR="00E05AAF" w:rsidRPr="006A3881" w:rsidRDefault="00E05AAF" w:rsidP="00E05AAF">
      <w:pPr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Перед посевом питательный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расплавляли в водяной бане, затем после охлаждения до 45 – 50 С, для подавления сопутствующей бактериальной флоры добавляли антибиотик (пенициллина – 50 000 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>ЕД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 на </w:t>
      </w:r>
      <w:smartTag w:uri="urn:schemas-microsoft-com:office:smarttags" w:element="metricconverter">
        <w:smartTagPr>
          <w:attr w:name="ProductID" w:val="1 литр"/>
        </w:smartTagPr>
        <w:r w:rsidRPr="006A3881">
          <w:rPr>
            <w:rFonts w:ascii="Times New Roman" w:hAnsi="Times New Roman" w:cs="Times New Roman"/>
            <w:sz w:val="28"/>
            <w:szCs w:val="28"/>
          </w:rPr>
          <w:t>1 литр</w:t>
        </w:r>
      </w:smartTag>
      <w:r w:rsidRPr="006A3881">
        <w:rPr>
          <w:rFonts w:ascii="Times New Roman" w:hAnsi="Times New Roman" w:cs="Times New Roman"/>
          <w:sz w:val="28"/>
          <w:szCs w:val="28"/>
        </w:rPr>
        <w:t xml:space="preserve"> среды).</w:t>
      </w:r>
    </w:p>
    <w:p w:rsidR="00E05AAF" w:rsidRPr="006A3881" w:rsidRDefault="00E05AAF" w:rsidP="00E05AAF">
      <w:pPr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Приготовленный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в жидком виде разливали в стерильные чашки Петри и давали остыть на горизонтальной поверхности. </w:t>
      </w:r>
    </w:p>
    <w:p w:rsidR="00E05AAF" w:rsidRPr="006A3881" w:rsidRDefault="00E05AAF" w:rsidP="00E05AAF">
      <w:pPr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Чашки Петри с посевами помещали в термостат завернутыми в стерильную бумагу и выдерживают при температуре 22 – 25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 в течение 5 – 7 суток. Рост и спороношение большинства грибов становится заметным через 3 суток, однако, идентификация грибов требует больших сроков культивирования 5 – 7 суток.</w:t>
      </w:r>
    </w:p>
    <w:p w:rsidR="00E05AAF" w:rsidRPr="006A3881" w:rsidRDefault="00E05AAF" w:rsidP="00E05AAF">
      <w:pPr>
        <w:ind w:right="-85" w:firstLine="567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После окончания культивирования проводили макро- и микроскопическое исследование культур.</w:t>
      </w:r>
    </w:p>
    <w:p w:rsidR="00E05AAF" w:rsidRPr="006A3881" w:rsidRDefault="00E05AAF" w:rsidP="00E05AAF">
      <w:pPr>
        <w:ind w:right="-85" w:firstLine="567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При макроскопическом изучении признаков грибов рассматривали колонии их роста, учитывали цвет, форму, консистенцию колонии, характер роста, форму растущего края, наличие или отсутствие склероциев, пигмента, цвет его, степень развития воздушного мицелия.</w:t>
      </w:r>
    </w:p>
    <w:p w:rsidR="00E05AAF" w:rsidRPr="006A3881" w:rsidRDefault="00E05AAF" w:rsidP="00E05AAF">
      <w:pPr>
        <w:ind w:right="-8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Микроскопическое исследование проводили после приготовления препарата. 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 xml:space="preserve">Для этого маленькие частицы мицелия со спороношением, взятое микологическим крючком (из пробирок) или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препаровальной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иглой (из чашки) как из молодых (с краю), так и более старых (у центра) частей колоний, помещали  на предметное стекло небольшую каплю фиксирующей жидкости для препаратов, при этом используем вторую иглу, с помощью которой осторожно снимали  и расправляли  материал.</w:t>
      </w:r>
      <w:proofErr w:type="gramEnd"/>
    </w:p>
    <w:p w:rsidR="00E05AAF" w:rsidRPr="006A3881" w:rsidRDefault="00E05AAF" w:rsidP="00E05AAF">
      <w:pPr>
        <w:ind w:right="-8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Покрывали препарат покровным стеклом и слегка надавливали на него, стараясь не загрязнить сверху; в случае, если по краям покровного стекла появляется избыток жидкости, его следует убрать с помощью кусочка фильтровальной бумаги.</w:t>
      </w:r>
    </w:p>
    <w:p w:rsidR="00E05AAF" w:rsidRPr="006A3881" w:rsidRDefault="00E05AAF" w:rsidP="00E05AAF">
      <w:pPr>
        <w:ind w:right="-8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Фиксирующей жидкостью, наиболее пригодной для приготовления препаратов грибов является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лактофенол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Аммана: дистиллированная вода 1 </w:t>
      </w:r>
      <w:r w:rsidRPr="006A3881">
        <w:rPr>
          <w:rFonts w:ascii="Times New Roman" w:hAnsi="Times New Roman" w:cs="Times New Roman"/>
          <w:sz w:val="28"/>
          <w:szCs w:val="28"/>
        </w:rPr>
        <w:lastRenderedPageBreak/>
        <w:t xml:space="preserve">часть, молочная кислота 1 часть, глицерин 2 части, фенол 1 часть. Прежде  чем поместить материал в эту жидкость, его следует кратковременно (до30с) обработать 70º-ным  этиловым спиртом для смачивания спор и удаления их избытка. </w:t>
      </w:r>
    </w:p>
    <w:p w:rsidR="00E05AAF" w:rsidRPr="006A3881" w:rsidRDefault="00E05AAF" w:rsidP="00E05AAF">
      <w:pPr>
        <w:ind w:right="-85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85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85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85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85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85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85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85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85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85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85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85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85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85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85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85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pStyle w:val="a6"/>
        <w:numPr>
          <w:ilvl w:val="0"/>
          <w:numId w:val="4"/>
        </w:num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3881">
        <w:rPr>
          <w:rFonts w:ascii="Times New Roman" w:hAnsi="Times New Roman" w:cs="Times New Roman"/>
          <w:b/>
          <w:sz w:val="28"/>
          <w:szCs w:val="28"/>
        </w:rPr>
        <w:t>РЕЗУЛЬТАТЫ ИССЛЕДОВАНИЯ.</w:t>
      </w:r>
    </w:p>
    <w:p w:rsidR="00E05AAF" w:rsidRPr="006A3881" w:rsidRDefault="00E05AAF" w:rsidP="00E05AAF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85"/>
        <w:gridCol w:w="4786"/>
      </w:tblGrid>
      <w:tr w:rsidR="00E05AAF" w:rsidRPr="006A3881" w:rsidTr="00C96373">
        <w:tc>
          <w:tcPr>
            <w:tcW w:w="4785" w:type="dxa"/>
          </w:tcPr>
          <w:p w:rsidR="00E05AAF" w:rsidRPr="006A3881" w:rsidRDefault="00E05AAF" w:rsidP="00C9637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A3881">
              <w:rPr>
                <w:rFonts w:ascii="Times New Roman" w:hAnsi="Times New Roman" w:cs="Times New Roman"/>
                <w:sz w:val="28"/>
                <w:szCs w:val="28"/>
              </w:rPr>
              <w:t>ПРОДУКТ</w:t>
            </w:r>
          </w:p>
        </w:tc>
        <w:tc>
          <w:tcPr>
            <w:tcW w:w="4786" w:type="dxa"/>
          </w:tcPr>
          <w:p w:rsidR="00E05AAF" w:rsidRPr="006A3881" w:rsidRDefault="00E05AAF" w:rsidP="00C9637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A3881">
              <w:rPr>
                <w:rFonts w:ascii="Times New Roman" w:hAnsi="Times New Roman" w:cs="Times New Roman"/>
                <w:sz w:val="28"/>
                <w:szCs w:val="28"/>
              </w:rPr>
              <w:t>РОД ПЛЕСНЕВЫХ ГРИБОВ.</w:t>
            </w:r>
          </w:p>
        </w:tc>
      </w:tr>
      <w:tr w:rsidR="00E05AAF" w:rsidRPr="006A3881" w:rsidTr="00C96373">
        <w:tc>
          <w:tcPr>
            <w:tcW w:w="4785" w:type="dxa"/>
          </w:tcPr>
          <w:p w:rsidR="00E05AAF" w:rsidRPr="006A3881" w:rsidRDefault="00E05AAF" w:rsidP="00C9637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3881">
              <w:rPr>
                <w:rFonts w:ascii="Times New Roman" w:hAnsi="Times New Roman" w:cs="Times New Roman"/>
                <w:sz w:val="28"/>
                <w:szCs w:val="28"/>
              </w:rPr>
              <w:t>1. Хлеб</w:t>
            </w:r>
          </w:p>
        </w:tc>
        <w:tc>
          <w:tcPr>
            <w:tcW w:w="4786" w:type="dxa"/>
          </w:tcPr>
          <w:p w:rsidR="00E05AAF" w:rsidRPr="006A3881" w:rsidRDefault="00E05AAF" w:rsidP="00C9637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A388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Mucor</w:t>
            </w:r>
            <w:proofErr w:type="spellEnd"/>
            <w:r w:rsidRPr="006A388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A388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6A388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Penicilium</w:t>
            </w:r>
            <w:proofErr w:type="spellEnd"/>
          </w:p>
        </w:tc>
      </w:tr>
      <w:tr w:rsidR="00E05AAF" w:rsidRPr="006A3881" w:rsidTr="00C96373">
        <w:tc>
          <w:tcPr>
            <w:tcW w:w="4785" w:type="dxa"/>
          </w:tcPr>
          <w:p w:rsidR="00E05AAF" w:rsidRPr="006A3881" w:rsidRDefault="00E05AAF" w:rsidP="00C9637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3881">
              <w:rPr>
                <w:rFonts w:ascii="Times New Roman" w:hAnsi="Times New Roman" w:cs="Times New Roman"/>
                <w:sz w:val="28"/>
                <w:szCs w:val="28"/>
              </w:rPr>
              <w:t>2. Свекла</w:t>
            </w:r>
          </w:p>
        </w:tc>
        <w:tc>
          <w:tcPr>
            <w:tcW w:w="4786" w:type="dxa"/>
          </w:tcPr>
          <w:p w:rsidR="00E05AAF" w:rsidRPr="006A3881" w:rsidRDefault="00E05AAF" w:rsidP="00C9637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A388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Mucor</w:t>
            </w:r>
            <w:proofErr w:type="spellEnd"/>
            <w:r w:rsidRPr="006A388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A388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6A388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Penicilium</w:t>
            </w:r>
            <w:proofErr w:type="spellEnd"/>
            <w:r w:rsidRPr="006A38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A3881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Род </w:t>
            </w:r>
            <w:proofErr w:type="spellStart"/>
            <w:r w:rsidRPr="006A3881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Alternaria</w:t>
            </w:r>
            <w:proofErr w:type="spellEnd"/>
          </w:p>
        </w:tc>
      </w:tr>
      <w:tr w:rsidR="00E05AAF" w:rsidRPr="006A3881" w:rsidTr="00C96373">
        <w:tc>
          <w:tcPr>
            <w:tcW w:w="4785" w:type="dxa"/>
          </w:tcPr>
          <w:p w:rsidR="00E05AAF" w:rsidRPr="006A3881" w:rsidRDefault="00E05AAF" w:rsidP="00C9637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3881">
              <w:rPr>
                <w:rFonts w:ascii="Times New Roman" w:hAnsi="Times New Roman" w:cs="Times New Roman"/>
                <w:sz w:val="28"/>
                <w:szCs w:val="28"/>
              </w:rPr>
              <w:t>3. Картофель</w:t>
            </w:r>
          </w:p>
        </w:tc>
        <w:tc>
          <w:tcPr>
            <w:tcW w:w="4786" w:type="dxa"/>
          </w:tcPr>
          <w:p w:rsidR="00E05AAF" w:rsidRPr="006A3881" w:rsidRDefault="00E05AAF" w:rsidP="00C96373">
            <w:pPr>
              <w:ind w:right="-540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proofErr w:type="spellStart"/>
            <w:r w:rsidRPr="006A388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Mucor</w:t>
            </w:r>
            <w:proofErr w:type="spellEnd"/>
            <w:r w:rsidRPr="006A388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A388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6A388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Penicilium</w:t>
            </w:r>
            <w:proofErr w:type="spellEnd"/>
            <w:r w:rsidRPr="006A3881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Род </w:t>
            </w:r>
            <w:proofErr w:type="spellStart"/>
            <w:r w:rsidRPr="006A3881"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Alternaria</w:t>
            </w:r>
            <w:proofErr w:type="spellEnd"/>
          </w:p>
        </w:tc>
      </w:tr>
      <w:tr w:rsidR="00E05AAF" w:rsidRPr="006A3881" w:rsidTr="00C96373">
        <w:tc>
          <w:tcPr>
            <w:tcW w:w="4785" w:type="dxa"/>
          </w:tcPr>
          <w:p w:rsidR="00E05AAF" w:rsidRPr="006A3881" w:rsidRDefault="00E05AAF" w:rsidP="00C9637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388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4. Колбаса </w:t>
            </w:r>
          </w:p>
        </w:tc>
        <w:tc>
          <w:tcPr>
            <w:tcW w:w="4786" w:type="dxa"/>
          </w:tcPr>
          <w:p w:rsidR="00E05AAF" w:rsidRPr="006A3881" w:rsidRDefault="00E05AAF" w:rsidP="00C9637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A388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Penicilium</w:t>
            </w:r>
            <w:proofErr w:type="spellEnd"/>
            <w:r w:rsidRPr="006A388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6A388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Aspergillius</w:t>
            </w:r>
            <w:proofErr w:type="spellEnd"/>
          </w:p>
        </w:tc>
      </w:tr>
      <w:tr w:rsidR="00E05AAF" w:rsidRPr="006A3881" w:rsidTr="00C96373">
        <w:tc>
          <w:tcPr>
            <w:tcW w:w="4785" w:type="dxa"/>
          </w:tcPr>
          <w:p w:rsidR="00E05AAF" w:rsidRPr="006A3881" w:rsidRDefault="00E05AAF" w:rsidP="00C9637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3881">
              <w:rPr>
                <w:rFonts w:ascii="Times New Roman" w:hAnsi="Times New Roman" w:cs="Times New Roman"/>
                <w:sz w:val="28"/>
                <w:szCs w:val="28"/>
              </w:rPr>
              <w:t>5. Варенье (клубничное)</w:t>
            </w:r>
          </w:p>
        </w:tc>
        <w:tc>
          <w:tcPr>
            <w:tcW w:w="4786" w:type="dxa"/>
          </w:tcPr>
          <w:p w:rsidR="00E05AAF" w:rsidRPr="006A3881" w:rsidRDefault="00E05AAF" w:rsidP="00C9637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A388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Penicilium</w:t>
            </w:r>
            <w:proofErr w:type="spellEnd"/>
            <w:r w:rsidRPr="006A38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E05AAF" w:rsidRPr="006A3881" w:rsidRDefault="00E05AAF" w:rsidP="00E05A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 В организме потребившего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микотоксины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животного эти соединения могут трансформироваться  в другие – более токсичные. Так, например,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афлатоксин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 в организме жвачных трансформируется  в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афлатоксин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М1 – более опасное соединение и выделяется с молоком.</w:t>
      </w:r>
    </w:p>
    <w:p w:rsidR="00E05AAF" w:rsidRPr="006A3881" w:rsidRDefault="00E05AAF" w:rsidP="00E05AAF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Таким образом, человек, как конечное звено пищевой цепочки, подвергается значительному риску потребления повышенных количеств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микотоксинов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>.</w:t>
      </w:r>
    </w:p>
    <w:p w:rsidR="00E05AAF" w:rsidRPr="006A3881" w:rsidRDefault="00E05AAF" w:rsidP="00E05AAF">
      <w:pPr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   У продуктивных животных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микотоксины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вызывают снижение иммунитета, повышенную восприимчивость к 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>инфекционным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 болезнями обусловливают дистрофическое поражение органов и тканей, что в целом проявляется в снижении продуктивности и воспроизводительных качеств. Чем выше продуктивность животных или птицы и интенсивнее протекают в их организме обмененные процессы, тем сильнее сказывается на них присутствие в корме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микотоксинов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>.</w:t>
      </w:r>
    </w:p>
    <w:p w:rsidR="00E05AAF" w:rsidRPr="006A3881" w:rsidRDefault="00E05AAF" w:rsidP="00E05A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     В большинстве случаев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микотоксикозы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не имеют четко выраженной клинической картины. Один гриб может продуцировать сразу несколько видов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микотоксинов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, а в комбикорме каждый его компонент может нести разные виды грибов-продуцентов. Между некоторыми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микотоксинами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существует синергизм.</w:t>
      </w:r>
    </w:p>
    <w:p w:rsidR="00E05AAF" w:rsidRPr="006A3881" w:rsidRDefault="00E05AAF" w:rsidP="00E05A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    Следует особо отметить, что 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>при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>отсутствие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 (гибели) сформированного мицелия (плесени) образованные им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микотоксинов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могут долгое время сохранятся в корме. В то же время наличие плесени или выделения потенциальных продуцентов из кормов не всегда свидетельствует о том, что в корме содержится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микотоксин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, так как образовавший ее гриб может не обладать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токсигенной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способностью.</w:t>
      </w:r>
    </w:p>
    <w:p w:rsidR="00E05AAF" w:rsidRPr="006A3881" w:rsidRDefault="00E05AAF" w:rsidP="00E05AAF">
      <w:pPr>
        <w:ind w:right="-5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3881">
        <w:rPr>
          <w:rFonts w:ascii="Times New Roman" w:hAnsi="Times New Roman" w:cs="Times New Roman"/>
          <w:b/>
          <w:sz w:val="28"/>
          <w:szCs w:val="28"/>
        </w:rPr>
        <w:t>ХАРАКТЕРИСТИКА РОДОВ ГРИБОВ, ПОЛУЧЕННЫХ ПРИ ИССЛЕДОВАНИИ</w:t>
      </w:r>
    </w:p>
    <w:p w:rsidR="00E05AAF" w:rsidRPr="006A3881" w:rsidRDefault="00E05AAF" w:rsidP="00E05AAF">
      <w:pPr>
        <w:ind w:right="-54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A3881">
        <w:rPr>
          <w:rFonts w:ascii="Times New Roman" w:hAnsi="Times New Roman" w:cs="Times New Roman"/>
          <w:b/>
          <w:i/>
          <w:sz w:val="28"/>
          <w:szCs w:val="28"/>
        </w:rPr>
        <w:t xml:space="preserve">Род  </w:t>
      </w:r>
      <w:proofErr w:type="spellStart"/>
      <w:r w:rsidRPr="006A3881">
        <w:rPr>
          <w:rFonts w:ascii="Times New Roman" w:hAnsi="Times New Roman" w:cs="Times New Roman"/>
          <w:b/>
          <w:i/>
          <w:sz w:val="28"/>
          <w:szCs w:val="28"/>
          <w:lang w:val="en-US"/>
        </w:rPr>
        <w:t>Mucor</w:t>
      </w:r>
      <w:proofErr w:type="spellEnd"/>
    </w:p>
    <w:p w:rsidR="00E05AAF" w:rsidRPr="006A3881" w:rsidRDefault="00E05AAF" w:rsidP="00E05AAF">
      <w:pPr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lastRenderedPageBreak/>
        <w:t xml:space="preserve">Гриб рода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Mucor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это класс низших грибов. В природе свыше 7000 видов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Mucora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. Растет на всех кормах в виде пушистого хорошо развитого мицелия. 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>Пушистый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 от бежевого до темно-серого цвета. 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>Растет при любых условиях хорошо образуют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 хламидоспоры. За счет хламидоспор переносит любую температуру. Строение гриба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Mucor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:ножка 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 xml:space="preserve">называется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спорангиеносец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заканчивается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 столбиком различной формы и различного размера в зависимости от вида. </w:t>
      </w:r>
    </w:p>
    <w:p w:rsidR="00E05AAF" w:rsidRPr="006A3881" w:rsidRDefault="00E05AAF" w:rsidP="00E05AAF">
      <w:pPr>
        <w:ind w:right="-540" w:firstLine="54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05AAF" w:rsidRPr="006A3881" w:rsidRDefault="00E05AAF" w:rsidP="00E05AAF">
      <w:pPr>
        <w:ind w:right="-540" w:firstLine="54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A3881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4572000" cy="3438525"/>
            <wp:effectExtent l="19050" t="0" r="0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AAF" w:rsidRPr="006A3881" w:rsidRDefault="00E05AAF" w:rsidP="00E05AAF">
      <w:pPr>
        <w:ind w:right="-540" w:firstLine="54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A388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62175" cy="2886075"/>
            <wp:effectExtent l="19050" t="0" r="9525" b="0"/>
            <wp:docPr id="2" name="Рисунок 2" descr="994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994 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AAF" w:rsidRPr="006A3881" w:rsidRDefault="00E05AAF" w:rsidP="00E05AAF">
      <w:pPr>
        <w:ind w:right="-540" w:firstLine="54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A3881">
        <w:rPr>
          <w:rFonts w:ascii="Times New Roman" w:hAnsi="Times New Roman" w:cs="Times New Roman"/>
          <w:b/>
          <w:i/>
          <w:sz w:val="28"/>
          <w:szCs w:val="28"/>
        </w:rPr>
        <w:t>Проба № 994. –хлеб. Увеличение Х 400</w:t>
      </w:r>
    </w:p>
    <w:p w:rsidR="00E05AAF" w:rsidRPr="006A3881" w:rsidRDefault="00E05AAF" w:rsidP="00E05AAF">
      <w:pPr>
        <w:ind w:right="-540" w:firstLine="54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A3881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Род </w:t>
      </w:r>
      <w:proofErr w:type="spellStart"/>
      <w:r w:rsidRPr="006A3881">
        <w:rPr>
          <w:rFonts w:ascii="Times New Roman" w:hAnsi="Times New Roman" w:cs="Times New Roman"/>
          <w:b/>
          <w:i/>
          <w:sz w:val="28"/>
          <w:szCs w:val="28"/>
          <w:lang w:val="en-US"/>
        </w:rPr>
        <w:t>Alternaria</w:t>
      </w:r>
      <w:proofErr w:type="spellEnd"/>
    </w:p>
    <w:p w:rsidR="00E05AAF" w:rsidRPr="006A3881" w:rsidRDefault="00E05AAF" w:rsidP="00E05AAF">
      <w:pPr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Гриб рода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Alternaria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класс высших грибов. Это условн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 патогенный сапрофит. Растет во время хранения кормов. Строма бесцветная. При нашем исследовании на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агаре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Чапека это черные бархатистые колонии с небольшими белыми центрами. Под микроскопом мы наблюдали неправильной  формы конидии с поперечными перегородками, напоминающие гранату или лимонку.</w:t>
      </w:r>
    </w:p>
    <w:p w:rsidR="00E05AAF" w:rsidRPr="006A3881" w:rsidRDefault="00E05AAF" w:rsidP="00E05AAF">
      <w:pPr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72000" cy="3438525"/>
            <wp:effectExtent l="19050" t="0" r="0" b="0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AAF" w:rsidRPr="006A3881" w:rsidRDefault="00E05AAF" w:rsidP="00E05AAF">
      <w:pPr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67100" cy="2600325"/>
            <wp:effectExtent l="19050" t="0" r="0" b="0"/>
            <wp:docPr id="4" name="Рисунок 4" descr="Capture_0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apture_0003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AAF" w:rsidRPr="006A3881" w:rsidRDefault="00E05AAF" w:rsidP="00E05AAF">
      <w:pPr>
        <w:ind w:right="-83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540" w:firstLine="54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A3881">
        <w:rPr>
          <w:rFonts w:ascii="Times New Roman" w:hAnsi="Times New Roman" w:cs="Times New Roman"/>
          <w:b/>
          <w:i/>
          <w:sz w:val="28"/>
          <w:szCs w:val="28"/>
        </w:rPr>
        <w:t xml:space="preserve">Проба №4. – </w:t>
      </w:r>
      <w:proofErr w:type="spellStart"/>
      <w:r w:rsidRPr="006A3881">
        <w:rPr>
          <w:rFonts w:ascii="Times New Roman" w:hAnsi="Times New Roman" w:cs="Times New Roman"/>
          <w:b/>
          <w:i/>
          <w:sz w:val="28"/>
          <w:szCs w:val="28"/>
        </w:rPr>
        <w:t>картафель</w:t>
      </w:r>
      <w:proofErr w:type="spellEnd"/>
      <w:r w:rsidRPr="006A3881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</w:p>
    <w:p w:rsidR="00E05AAF" w:rsidRPr="006A3881" w:rsidRDefault="00E05AAF" w:rsidP="00E05AAF">
      <w:pPr>
        <w:ind w:right="-540" w:firstLine="54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A3881">
        <w:rPr>
          <w:rFonts w:ascii="Times New Roman" w:hAnsi="Times New Roman" w:cs="Times New Roman"/>
          <w:b/>
          <w:i/>
          <w:sz w:val="28"/>
          <w:szCs w:val="28"/>
        </w:rPr>
        <w:t>Увеличение Х 400.</w:t>
      </w:r>
    </w:p>
    <w:p w:rsidR="00E05AAF" w:rsidRPr="006A3881" w:rsidRDefault="00E05AAF" w:rsidP="00E05AAF">
      <w:pPr>
        <w:ind w:right="-540" w:firstLine="540"/>
        <w:jc w:val="center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b/>
          <w:i/>
          <w:sz w:val="28"/>
          <w:szCs w:val="28"/>
        </w:rPr>
        <w:t xml:space="preserve">Род </w:t>
      </w:r>
      <w:proofErr w:type="spellStart"/>
      <w:r w:rsidRPr="006A3881">
        <w:rPr>
          <w:rFonts w:ascii="Times New Roman" w:hAnsi="Times New Roman" w:cs="Times New Roman"/>
          <w:b/>
          <w:i/>
          <w:sz w:val="28"/>
          <w:szCs w:val="28"/>
          <w:lang w:val="en-US"/>
        </w:rPr>
        <w:t>Penicillium</w:t>
      </w:r>
      <w:proofErr w:type="spellEnd"/>
    </w:p>
    <w:p w:rsidR="00E05AAF" w:rsidRPr="006A3881" w:rsidRDefault="00E05AAF" w:rsidP="00E05AAF">
      <w:pPr>
        <w:ind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Гриб рода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Penicillium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- класс высших грибов насчитывается свыше 800 видов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Penicillium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. Гриб хорошо растет абсолютно на всех кормах и на многих средах. При нашем исследовании на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агаре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Чапека это плотные слегка морщинистые колонии всех оттенков. 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 xml:space="preserve">Строма бывает от бесцветной до темно- красного цвета. </w:t>
      </w:r>
      <w:proofErr w:type="gramEnd"/>
    </w:p>
    <w:p w:rsidR="00E05AAF" w:rsidRPr="006A3881" w:rsidRDefault="00E05AAF" w:rsidP="00E05AAF">
      <w:pPr>
        <w:ind w:right="-540"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540"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540"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540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72000" cy="3438525"/>
            <wp:effectExtent l="19050" t="0" r="0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AAF" w:rsidRPr="006A3881" w:rsidRDefault="00E05AAF" w:rsidP="00E05AAF">
      <w:pPr>
        <w:ind w:right="-540"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540" w:firstLine="54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A3881">
        <w:rPr>
          <w:rFonts w:ascii="Times New Roman" w:hAnsi="Times New Roman" w:cs="Times New Roman"/>
          <w:b/>
          <w:i/>
          <w:sz w:val="28"/>
          <w:szCs w:val="28"/>
        </w:rPr>
        <w:t xml:space="preserve">Рода  </w:t>
      </w:r>
      <w:proofErr w:type="spellStart"/>
      <w:r w:rsidRPr="006A3881">
        <w:rPr>
          <w:rFonts w:ascii="Times New Roman" w:hAnsi="Times New Roman" w:cs="Times New Roman"/>
          <w:b/>
          <w:i/>
          <w:sz w:val="28"/>
          <w:szCs w:val="28"/>
          <w:lang w:val="en-US"/>
        </w:rPr>
        <w:t>Aspergillius</w:t>
      </w:r>
      <w:proofErr w:type="spellEnd"/>
    </w:p>
    <w:p w:rsidR="00E05AAF" w:rsidRPr="006A3881" w:rsidRDefault="00E05AAF" w:rsidP="00E05AA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Гриб  рода 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Aspergillius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fumigatus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 вызывает  заболевания  аспергиллез. </w:t>
      </w:r>
    </w:p>
    <w:p w:rsidR="00E05AAF" w:rsidRPr="006A3881" w:rsidRDefault="00E05AAF" w:rsidP="00E05AAF">
      <w:pPr>
        <w:pStyle w:val="a5"/>
        <w:spacing w:line="240" w:lineRule="auto"/>
        <w:ind w:left="0" w:right="0"/>
        <w:rPr>
          <w:sz w:val="28"/>
          <w:szCs w:val="28"/>
          <w:lang w:val="ru-RU"/>
        </w:rPr>
      </w:pPr>
      <w:proofErr w:type="spellStart"/>
      <w:proofErr w:type="gramStart"/>
      <w:r w:rsidRPr="006A3881">
        <w:rPr>
          <w:sz w:val="28"/>
          <w:szCs w:val="28"/>
        </w:rPr>
        <w:t>Aspergillius</w:t>
      </w:r>
      <w:proofErr w:type="spellEnd"/>
      <w:r w:rsidRPr="006A3881">
        <w:rPr>
          <w:sz w:val="28"/>
          <w:szCs w:val="28"/>
          <w:lang w:val="ru-RU"/>
        </w:rPr>
        <w:t xml:space="preserve"> относится к классу высших грибов.</w:t>
      </w:r>
      <w:proofErr w:type="gramEnd"/>
      <w:r w:rsidRPr="006A3881">
        <w:rPr>
          <w:sz w:val="28"/>
          <w:szCs w:val="28"/>
          <w:lang w:val="ru-RU"/>
        </w:rPr>
        <w:t xml:space="preserve"> При нашем исследовании был выявлен гриб рода </w:t>
      </w:r>
      <w:proofErr w:type="spellStart"/>
      <w:r w:rsidRPr="006A3881">
        <w:rPr>
          <w:sz w:val="28"/>
          <w:szCs w:val="28"/>
        </w:rPr>
        <w:t>Aspergillius</w:t>
      </w:r>
      <w:proofErr w:type="spellEnd"/>
      <w:r w:rsidRPr="006A3881">
        <w:rPr>
          <w:sz w:val="28"/>
          <w:szCs w:val="28"/>
          <w:lang w:val="ru-RU"/>
        </w:rPr>
        <w:t xml:space="preserve">  </w:t>
      </w:r>
      <w:proofErr w:type="spellStart"/>
      <w:r w:rsidRPr="006A3881">
        <w:rPr>
          <w:sz w:val="28"/>
          <w:szCs w:val="28"/>
        </w:rPr>
        <w:t>fumigatus</w:t>
      </w:r>
      <w:proofErr w:type="spellEnd"/>
      <w:r w:rsidRPr="006A3881">
        <w:rPr>
          <w:sz w:val="28"/>
          <w:szCs w:val="28"/>
          <w:lang w:val="ru-RU"/>
        </w:rPr>
        <w:t xml:space="preserve">. На </w:t>
      </w:r>
      <w:proofErr w:type="spellStart"/>
      <w:r w:rsidRPr="006A3881">
        <w:rPr>
          <w:sz w:val="28"/>
          <w:szCs w:val="28"/>
          <w:lang w:val="ru-RU"/>
        </w:rPr>
        <w:t>агаре</w:t>
      </w:r>
      <w:proofErr w:type="spellEnd"/>
      <w:r w:rsidRPr="006A3881">
        <w:rPr>
          <w:sz w:val="28"/>
          <w:szCs w:val="28"/>
          <w:lang w:val="ru-RU"/>
        </w:rPr>
        <w:t xml:space="preserve"> Чапека наблюдался рост широко распространяющихся бархатистых колоний.</w:t>
      </w:r>
    </w:p>
    <w:p w:rsidR="00E05AAF" w:rsidRPr="006A3881" w:rsidRDefault="00E05AAF" w:rsidP="00E05AA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lastRenderedPageBreak/>
        <w:t xml:space="preserve">Мицелий у представителя  этого  рода  бесцветный  образует  шаровидные  склероции.  </w:t>
      </w:r>
      <w:proofErr w:type="spellStart"/>
      <w:proofErr w:type="gramStart"/>
      <w:r w:rsidRPr="006A3881">
        <w:rPr>
          <w:rFonts w:ascii="Times New Roman" w:hAnsi="Times New Roman" w:cs="Times New Roman"/>
          <w:sz w:val="28"/>
          <w:szCs w:val="28"/>
        </w:rPr>
        <w:t>Конидиеносцы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 прямостоящие, большей  частью  не  ветвящиеся с  перегородками  в  нижней  части.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  Боковые  стенки 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конидиеносцев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 утолщены, бесцветные, гладкие  или  шероховатые. На  конце 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конидиеносца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 находится  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>конусовидное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  или  грушевидное вздутием, несущие 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стеригмы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Стертигмы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   расположены  радиально  на   поверхности   всего   вздутия.</w:t>
      </w:r>
    </w:p>
    <w:p w:rsidR="00E05AAF" w:rsidRPr="006A3881" w:rsidRDefault="00E05AAF" w:rsidP="00E05AAF">
      <w:pPr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A388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1062990</wp:posOffset>
            </wp:positionH>
            <wp:positionV relativeFrom="paragraph">
              <wp:posOffset>5080</wp:posOffset>
            </wp:positionV>
            <wp:extent cx="4038600" cy="3028950"/>
            <wp:effectExtent l="19050" t="0" r="0" b="0"/>
            <wp:wrapNone/>
            <wp:docPr id="1" name="Рисунок 16" descr="Capture_0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apture_0002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A388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1129665</wp:posOffset>
            </wp:positionH>
            <wp:positionV relativeFrom="paragraph">
              <wp:posOffset>4445</wp:posOffset>
            </wp:positionV>
            <wp:extent cx="4038600" cy="3028950"/>
            <wp:effectExtent l="19050" t="0" r="0" b="0"/>
            <wp:wrapNone/>
            <wp:docPr id="16" name="Рисунок 16" descr="Capture_0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apture_0002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5AAF" w:rsidRPr="006A3881" w:rsidRDefault="00E05AAF" w:rsidP="00E05AAF">
      <w:pPr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05AAF" w:rsidRPr="006A3881" w:rsidRDefault="00E05AAF" w:rsidP="00E05AAF">
      <w:pPr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05AAF" w:rsidRPr="006A3881" w:rsidRDefault="00E05AAF" w:rsidP="00E05AAF">
      <w:pPr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05AAF" w:rsidRPr="006A3881" w:rsidRDefault="00E05AAF" w:rsidP="00E05AAF">
      <w:pPr>
        <w:ind w:right="-540"/>
        <w:rPr>
          <w:rFonts w:ascii="Times New Roman" w:hAnsi="Times New Roman" w:cs="Times New Roman"/>
          <w:b/>
          <w:i/>
          <w:sz w:val="28"/>
          <w:szCs w:val="28"/>
        </w:rPr>
      </w:pPr>
    </w:p>
    <w:p w:rsidR="00E05AAF" w:rsidRPr="006A3881" w:rsidRDefault="00E05AAF" w:rsidP="00E05AAF">
      <w:pPr>
        <w:ind w:right="-540" w:firstLine="54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A3881">
        <w:rPr>
          <w:rFonts w:ascii="Times New Roman" w:hAnsi="Times New Roman" w:cs="Times New Roman"/>
          <w:b/>
          <w:i/>
          <w:sz w:val="28"/>
          <w:szCs w:val="28"/>
        </w:rPr>
        <w:t>Проба №5. – колбаса.</w:t>
      </w:r>
    </w:p>
    <w:p w:rsidR="00E05AAF" w:rsidRPr="006A3881" w:rsidRDefault="00E05AAF" w:rsidP="00E05AAF">
      <w:pPr>
        <w:ind w:right="-540" w:firstLine="54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A3881">
        <w:rPr>
          <w:rFonts w:ascii="Times New Roman" w:hAnsi="Times New Roman" w:cs="Times New Roman"/>
          <w:b/>
          <w:i/>
          <w:sz w:val="28"/>
          <w:szCs w:val="28"/>
        </w:rPr>
        <w:t>Увеличение Х 400.</w:t>
      </w:r>
    </w:p>
    <w:p w:rsidR="00E05AAF" w:rsidRPr="006A3881" w:rsidRDefault="00E05AAF" w:rsidP="00E05AAF">
      <w:pPr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A3881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3343275" cy="2514600"/>
            <wp:effectExtent l="19050" t="0" r="9525" b="0"/>
            <wp:docPr id="7" name="Рисунок 7" descr="Capture_0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apture_0002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AAF" w:rsidRPr="006A3881" w:rsidRDefault="00E05AAF" w:rsidP="00E05AAF">
      <w:pPr>
        <w:ind w:right="-540" w:firstLine="54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A3881">
        <w:rPr>
          <w:rFonts w:ascii="Times New Roman" w:hAnsi="Times New Roman" w:cs="Times New Roman"/>
          <w:b/>
          <w:i/>
          <w:sz w:val="28"/>
          <w:szCs w:val="28"/>
        </w:rPr>
        <w:t xml:space="preserve">Проба №6. – колбаса.  </w:t>
      </w:r>
    </w:p>
    <w:p w:rsidR="00E05AAF" w:rsidRPr="006A3881" w:rsidRDefault="00E05AAF" w:rsidP="00E05AAF">
      <w:pPr>
        <w:ind w:right="-540" w:firstLine="54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A3881">
        <w:rPr>
          <w:rFonts w:ascii="Times New Roman" w:hAnsi="Times New Roman" w:cs="Times New Roman"/>
          <w:b/>
          <w:i/>
          <w:sz w:val="28"/>
          <w:szCs w:val="28"/>
        </w:rPr>
        <w:t>Увеличение Х 400.</w:t>
      </w:r>
    </w:p>
    <w:p w:rsidR="00E05AAF" w:rsidRPr="006A3881" w:rsidRDefault="00E05AAF" w:rsidP="00E05A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A3881">
        <w:rPr>
          <w:rFonts w:ascii="Times New Roman" w:hAnsi="Times New Roman" w:cs="Times New Roman"/>
          <w:b/>
          <w:sz w:val="28"/>
          <w:szCs w:val="28"/>
        </w:rPr>
        <w:t>Афлатоксины</w:t>
      </w:r>
      <w:proofErr w:type="spellEnd"/>
      <w:r w:rsidRPr="006A3881">
        <w:rPr>
          <w:rFonts w:ascii="Times New Roman" w:hAnsi="Times New Roman" w:cs="Times New Roman"/>
          <w:b/>
          <w:sz w:val="28"/>
          <w:szCs w:val="28"/>
        </w:rPr>
        <w:t xml:space="preserve">.  </w:t>
      </w:r>
      <w:r w:rsidRPr="006A3881">
        <w:rPr>
          <w:rFonts w:ascii="Times New Roman" w:hAnsi="Times New Roman" w:cs="Times New Roman"/>
          <w:sz w:val="28"/>
          <w:szCs w:val="28"/>
        </w:rPr>
        <w:t xml:space="preserve">Продуцентами являются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Aspergillus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flavus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и 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Aspergillus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parasiticus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(Плесени хранения). Токсичность их очень высока и проявляется главным образом в поражении печени, в хронических случаях проводящем к раку. Кроме того,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афлатоксины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проявляют мутагенное и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тератогенное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действие, снижают иммунитет.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Афлатоксины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подавляют накопление </w:t>
      </w:r>
      <w:r w:rsidRPr="006A3881">
        <w:rPr>
          <w:rFonts w:ascii="Times New Roman" w:hAnsi="Times New Roman" w:cs="Times New Roman"/>
          <w:sz w:val="28"/>
          <w:szCs w:val="28"/>
        </w:rPr>
        <w:lastRenderedPageBreak/>
        <w:t>витамина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 в печени и резко увеличивают потребность в витамине </w:t>
      </w:r>
      <w:r w:rsidRPr="006A3881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6A3881">
        <w:rPr>
          <w:rFonts w:ascii="Times New Roman" w:hAnsi="Times New Roman" w:cs="Times New Roman"/>
          <w:sz w:val="28"/>
          <w:szCs w:val="28"/>
        </w:rPr>
        <w:t xml:space="preserve">. Они обладают выраженным кумулятивным свойством. </w:t>
      </w:r>
    </w:p>
    <w:p w:rsidR="00E05AAF" w:rsidRPr="006A3881" w:rsidRDefault="00E05AAF" w:rsidP="00E05AAF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A3881">
        <w:rPr>
          <w:rFonts w:ascii="Times New Roman" w:hAnsi="Times New Roman" w:cs="Times New Roman"/>
          <w:b/>
          <w:sz w:val="28"/>
          <w:szCs w:val="28"/>
        </w:rPr>
        <w:t>Охратоксины</w:t>
      </w:r>
      <w:proofErr w:type="spellEnd"/>
      <w:r w:rsidRPr="006A3881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6A3881">
        <w:rPr>
          <w:rFonts w:ascii="Times New Roman" w:hAnsi="Times New Roman" w:cs="Times New Roman"/>
          <w:sz w:val="28"/>
          <w:szCs w:val="28"/>
        </w:rPr>
        <w:t xml:space="preserve">Группа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микотоксинов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>,к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>оторая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продукцирует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некоторыми видами грибов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Aspergillus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Penicillium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 ( А.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Ochaceus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, </w:t>
      </w:r>
      <w:r w:rsidRPr="006A3881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6A388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proofErr w:type="gramStart"/>
      <w:r w:rsidRPr="006A3881">
        <w:rPr>
          <w:rFonts w:ascii="Times New Roman" w:hAnsi="Times New Roman" w:cs="Times New Roman"/>
          <w:sz w:val="28"/>
          <w:szCs w:val="28"/>
          <w:lang w:val="en-US"/>
        </w:rPr>
        <w:t>Viridicatum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>- плесени хранения), встречается повсеместно.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 Наиболее распространен и токсичен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орхатоксин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А. В последние годы в России отмечают значительное количество загрязненной им продукции.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Орхатоксин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вызывает развитие почечной недостаточности.</w:t>
      </w:r>
    </w:p>
    <w:p w:rsidR="00E05AAF" w:rsidRPr="006A3881" w:rsidRDefault="00E05AAF" w:rsidP="00E05AAF">
      <w:pPr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Орхатоксин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, как и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афлатоксины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, обладают выраженным кумулятивным свойством, способностью к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иммуносупресии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и более выраженным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тератогенным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потенциалом.</w:t>
      </w:r>
    </w:p>
    <w:p w:rsidR="00E05AAF" w:rsidRPr="006A3881" w:rsidRDefault="00E05AAF" w:rsidP="00E05AAF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05AAF" w:rsidRPr="006A3881" w:rsidRDefault="00E05AAF" w:rsidP="00E05AAF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3881">
        <w:rPr>
          <w:rFonts w:ascii="Times New Roman" w:hAnsi="Times New Roman" w:cs="Times New Roman"/>
          <w:b/>
          <w:sz w:val="28"/>
          <w:szCs w:val="28"/>
        </w:rPr>
        <w:t>5. ПРАКТИЧЕСКИН РЕКОМЕНДАЦИИ</w:t>
      </w:r>
    </w:p>
    <w:p w:rsidR="00E05AAF" w:rsidRPr="006A3881" w:rsidRDefault="00E05AAF" w:rsidP="00E05AA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В результате наших исследований мы можем дать практические рекомендации по использованию продуктов пораженных плесневыми грибами.</w:t>
      </w:r>
    </w:p>
    <w:p w:rsidR="00E05AAF" w:rsidRPr="006A3881" w:rsidRDefault="00E05AAF" w:rsidP="00E05AAF">
      <w:pPr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6A3881">
        <w:rPr>
          <w:rFonts w:ascii="Times New Roman" w:hAnsi="Times New Roman" w:cs="Times New Roman"/>
          <w:b/>
          <w:i/>
          <w:sz w:val="28"/>
          <w:szCs w:val="28"/>
        </w:rPr>
        <w:t>Все продукты пораженные плесневыми грибами в пищу употреблять нельзя</w:t>
      </w:r>
      <w:proofErr w:type="gramStart"/>
      <w:r w:rsidRPr="006A3881">
        <w:rPr>
          <w:rFonts w:ascii="Times New Roman" w:hAnsi="Times New Roman" w:cs="Times New Roman"/>
          <w:b/>
          <w:i/>
          <w:sz w:val="28"/>
          <w:szCs w:val="28"/>
        </w:rPr>
        <w:t xml:space="preserve"> !</w:t>
      </w:r>
      <w:proofErr w:type="gramEnd"/>
      <w:r w:rsidRPr="006A3881">
        <w:rPr>
          <w:rFonts w:ascii="Times New Roman" w:hAnsi="Times New Roman" w:cs="Times New Roman"/>
          <w:b/>
          <w:i/>
          <w:sz w:val="28"/>
          <w:szCs w:val="28"/>
        </w:rPr>
        <w:t>!!!!</w:t>
      </w:r>
    </w:p>
    <w:p w:rsidR="00E05AAF" w:rsidRPr="006A3881" w:rsidRDefault="00E05AAF" w:rsidP="00E05AA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Грибы рода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Mucor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Alternaria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  являются не токсичными для человека. </w:t>
      </w:r>
    </w:p>
    <w:p w:rsidR="00E05AAF" w:rsidRPr="006A3881" w:rsidRDefault="00E05AAF" w:rsidP="00E05AA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Такие продукты можно скармливать животным. </w:t>
      </w:r>
    </w:p>
    <w:p w:rsidR="00E05AAF" w:rsidRPr="006A3881" w:rsidRDefault="00E05AAF" w:rsidP="00E05AA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Из  выявленных  грибов  патогенными  являются 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Aspergillius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 и 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Penicillium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. Патогенные грибы  вызывают  заболевания 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микотоксикозы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 и  микозы. Данные продукты являются токсичными как для человека, так и для  животных и подлежат уничтожению.</w:t>
      </w:r>
    </w:p>
    <w:p w:rsidR="00E05AAF" w:rsidRPr="006A3881" w:rsidRDefault="00E05AAF" w:rsidP="00E05A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900"/>
        <w:rPr>
          <w:rFonts w:ascii="Times New Roman" w:hAnsi="Times New Roman" w:cs="Times New Roman"/>
          <w:b/>
          <w:sz w:val="28"/>
          <w:szCs w:val="28"/>
        </w:rPr>
      </w:pPr>
    </w:p>
    <w:p w:rsidR="00E05AAF" w:rsidRPr="006A3881" w:rsidRDefault="00E05AAF" w:rsidP="00E05AAF">
      <w:pPr>
        <w:ind w:right="97" w:firstLine="5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3881">
        <w:rPr>
          <w:rFonts w:ascii="Times New Roman" w:hAnsi="Times New Roman" w:cs="Times New Roman"/>
          <w:b/>
          <w:sz w:val="28"/>
          <w:szCs w:val="28"/>
        </w:rPr>
        <w:t>6. ВЫВОДЫ.</w:t>
      </w:r>
    </w:p>
    <w:p w:rsidR="00E05AAF" w:rsidRPr="006A3881" w:rsidRDefault="00E05AAF" w:rsidP="00E05AAF">
      <w:pPr>
        <w:numPr>
          <w:ilvl w:val="0"/>
          <w:numId w:val="3"/>
        </w:numPr>
        <w:spacing w:after="0" w:line="240" w:lineRule="auto"/>
        <w:ind w:right="-83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Таким образом,  в 2019 году в результате нашего исследования на продуктах питания выявлены следующие плесневые грибы: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Mucor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Alternaria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proofErr w:type="gramStart"/>
      <w:r w:rsidRPr="006A3881">
        <w:rPr>
          <w:rFonts w:ascii="Times New Roman" w:hAnsi="Times New Roman" w:cs="Times New Roman"/>
          <w:sz w:val="28"/>
          <w:szCs w:val="28"/>
          <w:lang w:val="en-US"/>
        </w:rPr>
        <w:t>Penicillium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>.,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Aspergillius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05AAF" w:rsidRPr="006A3881" w:rsidRDefault="00E05AAF" w:rsidP="00E05AAF">
      <w:pPr>
        <w:numPr>
          <w:ilvl w:val="0"/>
          <w:numId w:val="3"/>
        </w:numPr>
        <w:spacing w:after="0" w:line="240" w:lineRule="auto"/>
        <w:ind w:right="-83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lastRenderedPageBreak/>
        <w:t xml:space="preserve">Первичное выделение грибов  проводили путем размещения мицелия плесневых грибов на питательную среду в чашку Петри – на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Чапека. </w:t>
      </w:r>
    </w:p>
    <w:p w:rsidR="00E05AAF" w:rsidRPr="006A3881" w:rsidRDefault="00E05AAF" w:rsidP="00E05AAF">
      <w:pPr>
        <w:numPr>
          <w:ilvl w:val="0"/>
          <w:numId w:val="3"/>
        </w:numPr>
        <w:spacing w:after="0" w:line="240" w:lineRule="auto"/>
        <w:ind w:right="-83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>В результате наших исследований мы можем дать практические рекомендации по использованию продуктов пораженных плесневыми грибами.</w:t>
      </w:r>
    </w:p>
    <w:p w:rsidR="00E05AAF" w:rsidRPr="006A3881" w:rsidRDefault="00E05AAF" w:rsidP="00E05AAF">
      <w:pPr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6A3881">
        <w:rPr>
          <w:rFonts w:ascii="Times New Roman" w:hAnsi="Times New Roman" w:cs="Times New Roman"/>
          <w:b/>
          <w:i/>
          <w:sz w:val="28"/>
          <w:szCs w:val="28"/>
        </w:rPr>
        <w:t>Все продукты пораженные плесневыми грибами в пищу употреблять нельзя</w:t>
      </w:r>
      <w:proofErr w:type="gramStart"/>
      <w:r w:rsidRPr="006A3881">
        <w:rPr>
          <w:rFonts w:ascii="Times New Roman" w:hAnsi="Times New Roman" w:cs="Times New Roman"/>
          <w:b/>
          <w:i/>
          <w:sz w:val="28"/>
          <w:szCs w:val="28"/>
        </w:rPr>
        <w:t xml:space="preserve"> !</w:t>
      </w:r>
      <w:proofErr w:type="gramEnd"/>
      <w:r w:rsidRPr="006A3881">
        <w:rPr>
          <w:rFonts w:ascii="Times New Roman" w:hAnsi="Times New Roman" w:cs="Times New Roman"/>
          <w:b/>
          <w:i/>
          <w:sz w:val="28"/>
          <w:szCs w:val="28"/>
        </w:rPr>
        <w:t>!!!!</w:t>
      </w:r>
    </w:p>
    <w:p w:rsidR="00E05AAF" w:rsidRPr="006A3881" w:rsidRDefault="00E05AAF" w:rsidP="00E05AA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Грибы рода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Mucor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Alternaria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  являются не токсичными для человека. </w:t>
      </w:r>
    </w:p>
    <w:p w:rsidR="00E05AAF" w:rsidRPr="006A3881" w:rsidRDefault="00E05AAF" w:rsidP="00E05AA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Такие продукты можно скармливать животным. </w:t>
      </w:r>
    </w:p>
    <w:p w:rsidR="00E05AAF" w:rsidRPr="006A3881" w:rsidRDefault="00E05AAF" w:rsidP="00E05AA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Из  выявленных  грибов  патогенными  являются 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Aspergillius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 и  </w:t>
      </w:r>
      <w:proofErr w:type="spellStart"/>
      <w:r w:rsidRPr="006A3881">
        <w:rPr>
          <w:rFonts w:ascii="Times New Roman" w:hAnsi="Times New Roman" w:cs="Times New Roman"/>
          <w:sz w:val="28"/>
          <w:szCs w:val="28"/>
          <w:lang w:val="en-US"/>
        </w:rPr>
        <w:t>Penicillium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. Патогенные грибы  вызывают  заболевания 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микотоксикозы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 и  микозы. Данные продукты являются токсичными как для человека, так и для  животных и подлежат уничтожению.</w:t>
      </w:r>
    </w:p>
    <w:p w:rsidR="00E05AAF" w:rsidRPr="006A3881" w:rsidRDefault="00E05AAF" w:rsidP="00E05AAF">
      <w:pPr>
        <w:ind w:right="-83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185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Самый простой способ избежать употребление в пищу 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>продуктов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 xml:space="preserve"> пораженных плесневыми грибами, это употреблять свежие продукты и продукты, у которых не истек срок годности.</w:t>
      </w:r>
    </w:p>
    <w:p w:rsidR="00E05AAF" w:rsidRPr="006A3881" w:rsidRDefault="00E05AAF" w:rsidP="00E05AAF">
      <w:pPr>
        <w:ind w:right="-900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900"/>
        <w:jc w:val="both"/>
        <w:rPr>
          <w:rFonts w:ascii="Times New Roman" w:hAnsi="Times New Roman" w:cs="Times New Roman"/>
          <w:sz w:val="28"/>
          <w:szCs w:val="28"/>
        </w:rPr>
      </w:pPr>
    </w:p>
    <w:p w:rsidR="00E05AAF" w:rsidRPr="006A3881" w:rsidRDefault="00E05AAF" w:rsidP="00E05AAF">
      <w:pPr>
        <w:ind w:right="-900" w:firstLine="14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3881">
        <w:rPr>
          <w:rFonts w:ascii="Times New Roman" w:hAnsi="Times New Roman" w:cs="Times New Roman"/>
          <w:b/>
          <w:sz w:val="28"/>
          <w:szCs w:val="28"/>
        </w:rPr>
        <w:t>7. СПИСОК ЛИТЕРАТУРЫ.</w:t>
      </w:r>
    </w:p>
    <w:p w:rsidR="00E05AAF" w:rsidRPr="006A3881" w:rsidRDefault="00E05AAF" w:rsidP="00E05AAF">
      <w:pPr>
        <w:ind w:right="-900" w:firstLine="5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05AAF" w:rsidRPr="006A3881" w:rsidRDefault="00E05AAF" w:rsidP="00E05AAF">
      <w:pPr>
        <w:numPr>
          <w:ilvl w:val="0"/>
          <w:numId w:val="2"/>
        </w:numPr>
        <w:tabs>
          <w:tab w:val="clear" w:pos="900"/>
        </w:tabs>
        <w:spacing w:after="0" w:line="240" w:lineRule="auto"/>
        <w:ind w:left="0"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Аллен Р.Д. Наука о жизни, - М.: Просвещение, 1981. – 301 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>.</w:t>
      </w:r>
    </w:p>
    <w:p w:rsidR="00E05AAF" w:rsidRPr="006A3881" w:rsidRDefault="00E05AAF" w:rsidP="00E05AAF">
      <w:pPr>
        <w:numPr>
          <w:ilvl w:val="0"/>
          <w:numId w:val="2"/>
        </w:numPr>
        <w:tabs>
          <w:tab w:val="clear" w:pos="900"/>
        </w:tabs>
        <w:spacing w:after="0" w:line="240" w:lineRule="auto"/>
        <w:ind w:left="0"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Методы исследования в ветеринарной микологии /Курасова В.В, Костин В.В., Малиновская Л. С., - М.: Колос, 1971. – 312 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>.</w:t>
      </w:r>
    </w:p>
    <w:p w:rsidR="00E05AAF" w:rsidRPr="006A3881" w:rsidRDefault="00E05AAF" w:rsidP="00E05AAF">
      <w:pPr>
        <w:numPr>
          <w:ilvl w:val="0"/>
          <w:numId w:val="2"/>
        </w:numPr>
        <w:tabs>
          <w:tab w:val="clear" w:pos="900"/>
        </w:tabs>
        <w:spacing w:after="0" w:line="240" w:lineRule="auto"/>
        <w:ind w:left="0"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Микозы и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микотоксикозы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/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Специвцева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 Н.А., - М.: Колос, 1964. – 551с.</w:t>
      </w:r>
    </w:p>
    <w:p w:rsidR="00E05AAF" w:rsidRPr="006A3881" w:rsidRDefault="00E05AAF" w:rsidP="00E05AAF">
      <w:pPr>
        <w:numPr>
          <w:ilvl w:val="0"/>
          <w:numId w:val="2"/>
        </w:numPr>
        <w:tabs>
          <w:tab w:val="clear" w:pos="900"/>
        </w:tabs>
        <w:spacing w:after="0" w:line="240" w:lineRule="auto"/>
        <w:ind w:left="0"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Лабораторные исследования в ветеринарии: биохимические и микологические/ Б.И. Антонов, Т.Ф. Яковлева, В.И. Дерябина и др. – М.: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Агропромиздат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, 1991. – 287 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>.</w:t>
      </w:r>
    </w:p>
    <w:p w:rsidR="00E05AAF" w:rsidRPr="006A3881" w:rsidRDefault="00E05AAF" w:rsidP="00E05AAF">
      <w:pPr>
        <w:numPr>
          <w:ilvl w:val="0"/>
          <w:numId w:val="2"/>
        </w:numPr>
        <w:tabs>
          <w:tab w:val="clear" w:pos="900"/>
        </w:tabs>
        <w:spacing w:after="0" w:line="240" w:lineRule="auto"/>
        <w:ind w:left="0" w:right="-83"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3881">
        <w:rPr>
          <w:rFonts w:ascii="Times New Roman" w:hAnsi="Times New Roman" w:cs="Times New Roman"/>
          <w:sz w:val="28"/>
          <w:szCs w:val="28"/>
        </w:rPr>
        <w:t xml:space="preserve">Основы научно – литературной работы в медицине/ В.Г. Маймулов, </w:t>
      </w:r>
      <w:r w:rsidRPr="006A3881">
        <w:rPr>
          <w:rFonts w:ascii="Times New Roman" w:hAnsi="Times New Roman" w:cs="Times New Roman"/>
          <w:b/>
          <w:sz w:val="28"/>
          <w:szCs w:val="28"/>
        </w:rPr>
        <w:t xml:space="preserve">В.С.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Лучкевич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, А.П. Румянцев, В.В. Семенова. – СПб.: </w:t>
      </w:r>
      <w:proofErr w:type="spellStart"/>
      <w:r w:rsidRPr="006A3881">
        <w:rPr>
          <w:rFonts w:ascii="Times New Roman" w:hAnsi="Times New Roman" w:cs="Times New Roman"/>
          <w:sz w:val="28"/>
          <w:szCs w:val="28"/>
        </w:rPr>
        <w:t>СПбГМА</w:t>
      </w:r>
      <w:proofErr w:type="spellEnd"/>
      <w:r w:rsidRPr="006A3881">
        <w:rPr>
          <w:rFonts w:ascii="Times New Roman" w:hAnsi="Times New Roman" w:cs="Times New Roman"/>
          <w:sz w:val="28"/>
          <w:szCs w:val="28"/>
        </w:rPr>
        <w:t xml:space="preserve">, 1996. – 128 </w:t>
      </w:r>
      <w:proofErr w:type="gramStart"/>
      <w:r w:rsidRPr="006A3881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6A3881">
        <w:rPr>
          <w:rFonts w:ascii="Times New Roman" w:hAnsi="Times New Roman" w:cs="Times New Roman"/>
          <w:sz w:val="28"/>
          <w:szCs w:val="28"/>
        </w:rPr>
        <w:t>.</w:t>
      </w:r>
    </w:p>
    <w:p w:rsidR="00E05AAF" w:rsidRPr="006A3881" w:rsidRDefault="00E05AAF" w:rsidP="00E05AAF">
      <w:pPr>
        <w:ind w:right="-83" w:firstLine="5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05AAF" w:rsidRPr="006A3881" w:rsidRDefault="00E05AAF" w:rsidP="00E05AAF">
      <w:pPr>
        <w:ind w:right="-83" w:firstLine="5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05AAF" w:rsidRPr="006A3881" w:rsidRDefault="00E05AAF" w:rsidP="00E05AAF">
      <w:pPr>
        <w:ind w:right="-83" w:firstLine="5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05AAF" w:rsidRPr="001D2B38" w:rsidRDefault="00E05AAF" w:rsidP="00E05AAF">
      <w:pPr>
        <w:ind w:right="-83" w:firstLine="540"/>
        <w:jc w:val="both"/>
        <w:rPr>
          <w:b/>
          <w:sz w:val="28"/>
          <w:szCs w:val="28"/>
        </w:rPr>
      </w:pPr>
    </w:p>
    <w:p w:rsidR="00E05AAF" w:rsidRDefault="00E05AAF" w:rsidP="00E05AAF">
      <w:pPr>
        <w:jc w:val="center"/>
        <w:rPr>
          <w:sz w:val="28"/>
          <w:szCs w:val="28"/>
        </w:rPr>
      </w:pPr>
    </w:p>
    <w:p w:rsidR="00E05AAF" w:rsidRDefault="00E05AAF" w:rsidP="00E05AAF">
      <w:pPr>
        <w:jc w:val="center"/>
        <w:rPr>
          <w:sz w:val="28"/>
          <w:szCs w:val="28"/>
        </w:rPr>
      </w:pPr>
    </w:p>
    <w:p w:rsidR="00E05AAF" w:rsidRDefault="00E05AAF" w:rsidP="00E05AAF">
      <w:pPr>
        <w:jc w:val="center"/>
        <w:rPr>
          <w:sz w:val="28"/>
          <w:szCs w:val="28"/>
        </w:rPr>
      </w:pPr>
    </w:p>
    <w:p w:rsidR="00E05AAF" w:rsidRDefault="00E05AAF" w:rsidP="00E05AAF">
      <w:pPr>
        <w:jc w:val="center"/>
        <w:rPr>
          <w:sz w:val="28"/>
          <w:szCs w:val="28"/>
        </w:rPr>
      </w:pPr>
    </w:p>
    <w:p w:rsidR="00E05AAF" w:rsidRDefault="00E05AAF" w:rsidP="00E05AAF">
      <w:pPr>
        <w:jc w:val="center"/>
        <w:rPr>
          <w:sz w:val="28"/>
          <w:szCs w:val="28"/>
        </w:rPr>
      </w:pPr>
    </w:p>
    <w:p w:rsidR="00E05AAF" w:rsidRDefault="00E05AAF" w:rsidP="00E05AAF">
      <w:pPr>
        <w:jc w:val="center"/>
        <w:rPr>
          <w:sz w:val="28"/>
          <w:szCs w:val="28"/>
        </w:rPr>
      </w:pPr>
      <w:r>
        <w:rPr>
          <w:sz w:val="28"/>
          <w:szCs w:val="28"/>
        </w:rPr>
        <w:t>ПРИЛОЖЕНИЕ</w:t>
      </w:r>
    </w:p>
    <w:p w:rsidR="00E05AAF" w:rsidRDefault="00E05AAF" w:rsidP="00E05AAF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№1.</w:t>
      </w:r>
    </w:p>
    <w:p w:rsidR="00E05AAF" w:rsidRDefault="00E05AAF" w:rsidP="00E05AAF">
      <w:pPr>
        <w:jc w:val="right"/>
        <w:rPr>
          <w:sz w:val="28"/>
          <w:szCs w:val="28"/>
        </w:rPr>
      </w:pPr>
      <w:r>
        <w:rPr>
          <w:sz w:val="28"/>
          <w:szCs w:val="28"/>
        </w:rPr>
        <w:t>Хлеб с поражением плесневыми грибами.</w:t>
      </w:r>
    </w:p>
    <w:p w:rsidR="00E05AAF" w:rsidRDefault="00E05AAF" w:rsidP="00E05AA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92725" cy="3527287"/>
            <wp:effectExtent l="19050" t="0" r="3175" b="0"/>
            <wp:docPr id="6" name="Рисунок 16" descr="C:\Users\Елена\Desktop\октябрь 2019\DSC_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лена\Desktop\октябрь 2019\DSC_013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725" cy="3527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AAF" w:rsidRDefault="00E05AAF" w:rsidP="00E05AAF">
      <w:pPr>
        <w:jc w:val="center"/>
        <w:rPr>
          <w:sz w:val="28"/>
          <w:szCs w:val="28"/>
        </w:rPr>
      </w:pPr>
    </w:p>
    <w:p w:rsidR="00E05AAF" w:rsidRDefault="00E05AAF" w:rsidP="00E05AAF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№2.</w:t>
      </w:r>
    </w:p>
    <w:p w:rsidR="00E05AAF" w:rsidRDefault="00E05AAF" w:rsidP="00E05AAF">
      <w:pPr>
        <w:jc w:val="center"/>
        <w:rPr>
          <w:sz w:val="28"/>
          <w:szCs w:val="28"/>
        </w:rPr>
      </w:pPr>
      <w:r w:rsidRPr="00E83EF6">
        <w:rPr>
          <w:sz w:val="28"/>
          <w:szCs w:val="28"/>
        </w:rPr>
        <w:object w:dxaOrig="7205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13" o:title=""/>
          </v:shape>
          <o:OLEObject Type="Embed" ProgID="PowerPoint.Slide.12" ShapeID="_x0000_i1025" DrawAspect="Content" ObjectID="_1640981096" r:id="rId14"/>
        </w:object>
      </w:r>
    </w:p>
    <w:p w:rsidR="00E05AAF" w:rsidRDefault="00E05AAF" w:rsidP="00E05AAF">
      <w:pPr>
        <w:jc w:val="center"/>
        <w:rPr>
          <w:sz w:val="28"/>
          <w:szCs w:val="28"/>
        </w:rPr>
      </w:pPr>
    </w:p>
    <w:p w:rsidR="00E05AAF" w:rsidRDefault="00E05AAF" w:rsidP="00E05AAF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№3.</w:t>
      </w:r>
    </w:p>
    <w:p w:rsidR="00E05AAF" w:rsidRDefault="00E05AAF" w:rsidP="00E05AAF">
      <w:pPr>
        <w:jc w:val="center"/>
        <w:rPr>
          <w:sz w:val="28"/>
          <w:szCs w:val="28"/>
        </w:rPr>
      </w:pPr>
      <w:r w:rsidRPr="00E83EF6">
        <w:rPr>
          <w:sz w:val="28"/>
          <w:szCs w:val="28"/>
        </w:rPr>
        <w:object w:dxaOrig="7205" w:dyaOrig="5403">
          <v:shape id="_x0000_i1026" type="#_x0000_t75" style="width:5in;height:270pt" o:ole="">
            <v:imagedata r:id="rId15" o:title=""/>
          </v:shape>
          <o:OLEObject Type="Embed" ProgID="PowerPoint.Slide.12" ShapeID="_x0000_i1026" DrawAspect="Content" ObjectID="_1640981097" r:id="rId16"/>
        </w:object>
      </w:r>
    </w:p>
    <w:p w:rsidR="00E05AAF" w:rsidRDefault="00E05AAF" w:rsidP="00E05AAF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№4.</w:t>
      </w:r>
    </w:p>
    <w:p w:rsidR="00E05AAF" w:rsidRDefault="00E05AAF" w:rsidP="00E05AAF">
      <w:pPr>
        <w:jc w:val="right"/>
        <w:rPr>
          <w:sz w:val="28"/>
          <w:szCs w:val="28"/>
        </w:rPr>
      </w:pPr>
      <w:r>
        <w:rPr>
          <w:sz w:val="28"/>
          <w:szCs w:val="28"/>
        </w:rPr>
        <w:t>Помидоры пораженные плесневыми грибами.</w:t>
      </w:r>
    </w:p>
    <w:p w:rsidR="00E05AAF" w:rsidRDefault="00E05AAF" w:rsidP="00E05AA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958941"/>
            <wp:effectExtent l="19050" t="0" r="3175" b="0"/>
            <wp:docPr id="21" name="Рисунок 21" descr="C:\Users\Елена\Desktop\октябрь 2019\DSC_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Елена\Desktop\октябрь 2019\DSC_01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AAF" w:rsidRDefault="00E05AAF" w:rsidP="00E05AAF">
      <w:pPr>
        <w:jc w:val="center"/>
        <w:rPr>
          <w:sz w:val="28"/>
          <w:szCs w:val="28"/>
        </w:rPr>
      </w:pPr>
    </w:p>
    <w:p w:rsidR="00E05AAF" w:rsidRDefault="00E05AAF" w:rsidP="00E05AAF">
      <w:pPr>
        <w:jc w:val="center"/>
        <w:rPr>
          <w:sz w:val="28"/>
          <w:szCs w:val="28"/>
        </w:rPr>
      </w:pPr>
    </w:p>
    <w:p w:rsidR="00E05AAF" w:rsidRDefault="00E05AAF" w:rsidP="00E05AAF">
      <w:pPr>
        <w:jc w:val="center"/>
        <w:rPr>
          <w:sz w:val="28"/>
          <w:szCs w:val="28"/>
        </w:rPr>
      </w:pPr>
    </w:p>
    <w:p w:rsidR="00E05AAF" w:rsidRDefault="00E05AAF" w:rsidP="00E05AA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58941"/>
            <wp:effectExtent l="19050" t="0" r="3175" b="0"/>
            <wp:docPr id="22" name="Рисунок 22" descr="C:\Users\Елена\Desktop\октябрь 2019\DSC_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Елена\Desktop\октябрь 2019\DSC_015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AAF" w:rsidRPr="00E83EF6" w:rsidRDefault="00E05AAF" w:rsidP="00E05AAF">
      <w:pPr>
        <w:jc w:val="center"/>
        <w:rPr>
          <w:sz w:val="28"/>
          <w:szCs w:val="28"/>
        </w:rPr>
      </w:pPr>
      <w:r w:rsidRPr="00E83EF6">
        <w:rPr>
          <w:sz w:val="28"/>
          <w:szCs w:val="28"/>
        </w:rPr>
        <w:object w:dxaOrig="7205" w:dyaOrig="5402">
          <v:shape id="_x0000_i1027" type="#_x0000_t75" style="width:5in;height:270pt" o:ole="">
            <v:imagedata r:id="rId19" o:title=""/>
          </v:shape>
          <o:OLEObject Type="Embed" ProgID="PowerPoint.Slide.12" ShapeID="_x0000_i1027" DrawAspect="Content" ObjectID="_1640981098" r:id="rId20"/>
        </w:object>
      </w:r>
    </w:p>
    <w:p w:rsidR="00E05AAF" w:rsidRDefault="00E05AAF" w:rsidP="00E05AAF">
      <w:pPr>
        <w:jc w:val="center"/>
        <w:rPr>
          <w:sz w:val="28"/>
          <w:szCs w:val="28"/>
        </w:rPr>
      </w:pPr>
    </w:p>
    <w:p w:rsidR="00E05AAF" w:rsidRDefault="00E05AAF" w:rsidP="00E05AAF">
      <w:pPr>
        <w:jc w:val="center"/>
        <w:rPr>
          <w:sz w:val="28"/>
          <w:szCs w:val="28"/>
        </w:rPr>
      </w:pPr>
    </w:p>
    <w:p w:rsidR="00E05AAF" w:rsidRDefault="00E05AAF" w:rsidP="00E05AAF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№6.</w:t>
      </w:r>
    </w:p>
    <w:p w:rsidR="00E05AAF" w:rsidRDefault="00E05AAF" w:rsidP="00E05AAF">
      <w:pPr>
        <w:jc w:val="right"/>
        <w:rPr>
          <w:sz w:val="28"/>
          <w:szCs w:val="28"/>
        </w:rPr>
      </w:pPr>
      <w:r>
        <w:rPr>
          <w:sz w:val="28"/>
          <w:szCs w:val="28"/>
        </w:rPr>
        <w:t>Колбаса с поражением плесенью.</w:t>
      </w:r>
    </w:p>
    <w:p w:rsidR="00E05AAF" w:rsidRDefault="00E05AAF" w:rsidP="00E05AA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958941"/>
            <wp:effectExtent l="19050" t="0" r="3175" b="0"/>
            <wp:docPr id="24" name="Рисунок 24" descr="C:\Users\Елена\Desktop\октябрь 2019\DSC_0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Елена\Desktop\октябрь 2019\DSC_016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AAF" w:rsidRDefault="00E05AAF" w:rsidP="00E05AAF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№7.</w:t>
      </w:r>
    </w:p>
    <w:p w:rsidR="00E05AAF" w:rsidRDefault="00E05AAF" w:rsidP="00E05AAF">
      <w:pPr>
        <w:jc w:val="center"/>
        <w:rPr>
          <w:sz w:val="28"/>
          <w:szCs w:val="28"/>
        </w:rPr>
      </w:pPr>
      <w:r w:rsidRPr="00E83EF6">
        <w:rPr>
          <w:sz w:val="28"/>
          <w:szCs w:val="28"/>
        </w:rPr>
        <w:object w:dxaOrig="7205" w:dyaOrig="5403">
          <v:shape id="_x0000_i1028" type="#_x0000_t75" style="width:5in;height:270pt" o:ole="">
            <v:imagedata r:id="rId22" o:title=""/>
          </v:shape>
          <o:OLEObject Type="Embed" ProgID="PowerPoint.Slide.12" ShapeID="_x0000_i1028" DrawAspect="Content" ObjectID="_1640981099" r:id="rId23"/>
        </w:object>
      </w:r>
    </w:p>
    <w:p w:rsidR="00E05AAF" w:rsidRDefault="00E05AAF" w:rsidP="00E05AAF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№8.</w:t>
      </w:r>
    </w:p>
    <w:p w:rsidR="00E05AAF" w:rsidRDefault="00E05AAF" w:rsidP="00E05AAF">
      <w:pPr>
        <w:jc w:val="center"/>
        <w:rPr>
          <w:sz w:val="28"/>
          <w:szCs w:val="28"/>
        </w:rPr>
      </w:pPr>
      <w:r w:rsidRPr="00E83EF6">
        <w:rPr>
          <w:sz w:val="28"/>
          <w:szCs w:val="28"/>
        </w:rPr>
        <w:object w:dxaOrig="7205" w:dyaOrig="5402">
          <v:shape id="_x0000_i1029" type="#_x0000_t75" style="width:5in;height:270pt" o:ole="">
            <v:imagedata r:id="rId24" o:title=""/>
          </v:shape>
          <o:OLEObject Type="Embed" ProgID="PowerPoint.Slide.12" ShapeID="_x0000_i1029" DrawAspect="Content" ObjectID="_1640981100" r:id="rId25"/>
        </w:object>
      </w:r>
    </w:p>
    <w:p w:rsidR="00E05AAF" w:rsidRDefault="00E05AAF" w:rsidP="00E05AAF">
      <w:pPr>
        <w:jc w:val="center"/>
        <w:rPr>
          <w:sz w:val="28"/>
          <w:szCs w:val="28"/>
        </w:rPr>
      </w:pPr>
    </w:p>
    <w:p w:rsidR="00E05AAF" w:rsidRDefault="00E05AAF" w:rsidP="00E05AAF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№9.</w:t>
      </w:r>
    </w:p>
    <w:p w:rsidR="00E05AAF" w:rsidRDefault="00E05AAF" w:rsidP="00E05AAF">
      <w:pPr>
        <w:jc w:val="center"/>
        <w:rPr>
          <w:sz w:val="28"/>
          <w:szCs w:val="28"/>
        </w:rPr>
      </w:pPr>
      <w:r w:rsidRPr="00E83EF6">
        <w:rPr>
          <w:sz w:val="28"/>
          <w:szCs w:val="28"/>
        </w:rPr>
        <w:object w:dxaOrig="7205" w:dyaOrig="5402">
          <v:shape id="_x0000_i1030" type="#_x0000_t75" style="width:5in;height:270pt" o:ole="">
            <v:imagedata r:id="rId26" o:title=""/>
          </v:shape>
          <o:OLEObject Type="Embed" ProgID="PowerPoint.Slide.12" ShapeID="_x0000_i1030" DrawAspect="Content" ObjectID="_1640981101" r:id="rId27"/>
        </w:object>
      </w:r>
    </w:p>
    <w:p w:rsidR="00E05AAF" w:rsidRDefault="00E05AAF" w:rsidP="00E05AAF">
      <w:pPr>
        <w:jc w:val="center"/>
        <w:rPr>
          <w:sz w:val="28"/>
          <w:szCs w:val="28"/>
        </w:rPr>
      </w:pPr>
    </w:p>
    <w:p w:rsidR="00E05AAF" w:rsidRDefault="00E05AAF" w:rsidP="00E05AAF">
      <w:pPr>
        <w:jc w:val="center"/>
        <w:rPr>
          <w:sz w:val="28"/>
          <w:szCs w:val="28"/>
        </w:rPr>
      </w:pPr>
    </w:p>
    <w:p w:rsidR="00E05AAF" w:rsidRDefault="00E05AAF" w:rsidP="00E05AAF">
      <w:pPr>
        <w:rPr>
          <w:sz w:val="28"/>
          <w:szCs w:val="28"/>
        </w:rPr>
      </w:pPr>
    </w:p>
    <w:p w:rsidR="007D409B" w:rsidRDefault="007D409B"/>
    <w:sectPr w:rsidR="007D409B" w:rsidSect="007D40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FE3087"/>
    <w:multiLevelType w:val="hybridMultilevel"/>
    <w:tmpl w:val="C5503CF0"/>
    <w:lvl w:ilvl="0" w:tplc="BC580C3C">
      <w:start w:val="1"/>
      <w:numFmt w:val="decimal"/>
      <w:lvlText w:val="%1."/>
      <w:lvlJc w:val="left"/>
      <w:pPr>
        <w:tabs>
          <w:tab w:val="num" w:pos="1422"/>
        </w:tabs>
        <w:ind w:left="1422" w:hanging="85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">
    <w:nsid w:val="2219577E"/>
    <w:multiLevelType w:val="singleLevel"/>
    <w:tmpl w:val="A12A6F7C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</w:abstractNum>
  <w:abstractNum w:abstractNumId="2">
    <w:nsid w:val="22501E28"/>
    <w:multiLevelType w:val="hybridMultilevel"/>
    <w:tmpl w:val="91D66940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B05246A"/>
    <w:multiLevelType w:val="multilevel"/>
    <w:tmpl w:val="6C662858"/>
    <w:lvl w:ilvl="0">
      <w:start w:val="1"/>
      <w:numFmt w:val="decimal"/>
      <w:lvlText w:val="%1"/>
      <w:lvlJc w:val="left"/>
      <w:pPr>
        <w:tabs>
          <w:tab w:val="num" w:pos="990"/>
        </w:tabs>
        <w:ind w:left="990" w:hanging="99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557"/>
        </w:tabs>
        <w:ind w:left="1557" w:hanging="99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124"/>
        </w:tabs>
        <w:ind w:left="2124" w:hanging="99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781"/>
        </w:tabs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348"/>
        </w:tabs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275"/>
        </w:tabs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842"/>
        </w:tabs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769"/>
        </w:tabs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696"/>
        </w:tabs>
        <w:ind w:left="6696" w:hanging="2160"/>
      </w:pPr>
      <w:rPr>
        <w:rFonts w:hint="default"/>
      </w:rPr>
    </w:lvl>
  </w:abstractNum>
  <w:num w:numId="1">
    <w:abstractNumId w:val="3"/>
  </w:num>
  <w:num w:numId="2">
    <w:abstractNumId w:val="1"/>
    <w:lvlOverride w:ilvl="0">
      <w:startOverride w:val="1"/>
    </w:lvlOverride>
  </w:num>
  <w:num w:numId="3">
    <w:abstractNumId w:val="0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05AAF"/>
    <w:rsid w:val="002B71AB"/>
    <w:rsid w:val="003608DC"/>
    <w:rsid w:val="00524925"/>
    <w:rsid w:val="006A3881"/>
    <w:rsid w:val="007D409B"/>
    <w:rsid w:val="00E05A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5AAF"/>
    <w:rPr>
      <w:rFonts w:eastAsiaTheme="minorEastAsia"/>
      <w:lang w:eastAsia="ru-RU"/>
    </w:rPr>
  </w:style>
  <w:style w:type="paragraph" w:styleId="2">
    <w:name w:val="heading 2"/>
    <w:basedOn w:val="a"/>
    <w:next w:val="a"/>
    <w:link w:val="20"/>
    <w:qFormat/>
    <w:rsid w:val="00E05AAF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A388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E05AAF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a3">
    <w:name w:val="Body Text Indent"/>
    <w:basedOn w:val="a"/>
    <w:link w:val="a4"/>
    <w:rsid w:val="00E05AAF"/>
    <w:pPr>
      <w:spacing w:after="0" w:line="240" w:lineRule="auto"/>
      <w:ind w:left="6840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Основной текст с отступом Знак"/>
    <w:basedOn w:val="a0"/>
    <w:link w:val="a3"/>
    <w:rsid w:val="00E05AAF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5">
    <w:name w:val="Block Text"/>
    <w:basedOn w:val="a"/>
    <w:rsid w:val="00E05AAF"/>
    <w:pPr>
      <w:spacing w:after="0" w:line="360" w:lineRule="auto"/>
      <w:ind w:left="567" w:right="-1332" w:firstLine="567"/>
      <w:jc w:val="both"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a6">
    <w:name w:val="List Paragraph"/>
    <w:basedOn w:val="a"/>
    <w:uiPriority w:val="34"/>
    <w:qFormat/>
    <w:rsid w:val="00E05AAF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E05A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05AAF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6A3881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paragraph" w:styleId="a9">
    <w:name w:val="Body Text"/>
    <w:basedOn w:val="a"/>
    <w:link w:val="aa"/>
    <w:uiPriority w:val="99"/>
    <w:unhideWhenUsed/>
    <w:rsid w:val="006A3881"/>
    <w:pPr>
      <w:spacing w:after="120"/>
    </w:pPr>
  </w:style>
  <w:style w:type="character" w:customStyle="1" w:styleId="aa">
    <w:name w:val="Основной текст Знак"/>
    <w:basedOn w:val="a0"/>
    <w:link w:val="a9"/>
    <w:uiPriority w:val="99"/>
    <w:rsid w:val="006A3881"/>
    <w:rPr>
      <w:rFonts w:eastAsiaTheme="minorEastAsia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emf"/><Relationship Id="rId18" Type="http://schemas.openxmlformats.org/officeDocument/2006/relationships/image" Target="media/image12.jpeg"/><Relationship Id="rId26" Type="http://schemas.openxmlformats.org/officeDocument/2006/relationships/image" Target="media/image17.emf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3.emf"/><Relationship Id="rId12" Type="http://schemas.openxmlformats.org/officeDocument/2006/relationships/image" Target="media/image8.jpeg"/><Relationship Id="rId17" Type="http://schemas.openxmlformats.org/officeDocument/2006/relationships/image" Target="media/image11.jpeg"/><Relationship Id="rId25" Type="http://schemas.openxmlformats.org/officeDocument/2006/relationships/package" Target="embeddings/______Microsoft_Office_PowerPoint5.sldx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2.sldx"/><Relationship Id="rId20" Type="http://schemas.openxmlformats.org/officeDocument/2006/relationships/package" Target="embeddings/______Microsoft_Office_PowerPoint3.sldx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6.emf"/><Relationship Id="rId5" Type="http://schemas.openxmlformats.org/officeDocument/2006/relationships/image" Target="media/image1.emf"/><Relationship Id="rId15" Type="http://schemas.openxmlformats.org/officeDocument/2006/relationships/image" Target="media/image10.emf"/><Relationship Id="rId23" Type="http://schemas.openxmlformats.org/officeDocument/2006/relationships/package" Target="embeddings/______Microsoft_Office_PowerPoint4.sldx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package" Target="embeddings/______Microsoft_Office_PowerPoint1.sldx"/><Relationship Id="rId22" Type="http://schemas.openxmlformats.org/officeDocument/2006/relationships/image" Target="media/image15.emf"/><Relationship Id="rId27" Type="http://schemas.openxmlformats.org/officeDocument/2006/relationships/package" Target="embeddings/______Microsoft_Office_PowerPoint6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21</Pages>
  <Words>2821</Words>
  <Characters>16080</Characters>
  <Application>Microsoft Office Word</Application>
  <DocSecurity>0</DocSecurity>
  <Lines>134</Lines>
  <Paragraphs>37</Paragraphs>
  <ScaleCrop>false</ScaleCrop>
  <Company/>
  <LinksUpToDate>false</LinksUpToDate>
  <CharactersWithSpaces>18864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Елена</cp:lastModifiedBy>
  <cp:revision>4</cp:revision>
  <dcterms:created xsi:type="dcterms:W3CDTF">2020-01-10T10:00:00Z</dcterms:created>
  <dcterms:modified xsi:type="dcterms:W3CDTF">2020-01-19T16:18:00Z</dcterms:modified>
</cp:coreProperties>
</file>