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530" w:rsidRDefault="008D4530" w:rsidP="008D453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Управление образования и молодежной политики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Администрации Воротынского района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Муниципальное бюджетное общеобразовательное учреждение                                      Михайловская средняя школа</w:t>
      </w:r>
    </w:p>
    <w:p w:rsidR="008D4530" w:rsidRDefault="008D4530" w:rsidP="008D453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D4530" w:rsidRDefault="008D4530" w:rsidP="008D453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D4530" w:rsidRDefault="008D4530" w:rsidP="008D4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Областной конкурс проектных работ</w:t>
      </w:r>
    </w:p>
    <w:p w:rsidR="008D4530" w:rsidRDefault="008D4530" w:rsidP="008D4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«Экологическая мозаика»</w:t>
      </w:r>
    </w:p>
    <w:p w:rsidR="008D4530" w:rsidRDefault="008D4530" w:rsidP="008D4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530" w:rsidRDefault="008D4530" w:rsidP="008D4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Зеленая планета глазами детей</w:t>
      </w:r>
    </w:p>
    <w:p w:rsidR="008D4530" w:rsidRDefault="008D4530" w:rsidP="008D4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530" w:rsidRDefault="008D4530" w:rsidP="008D453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 эффективности и экономичности</w:t>
      </w:r>
    </w:p>
    <w:p w:rsidR="008D4530" w:rsidRDefault="008D4530" w:rsidP="008D45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4530" w:rsidRDefault="008D4530" w:rsidP="008D45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4530" w:rsidRPr="00C74AED" w:rsidRDefault="008D4530" w:rsidP="008D4530">
      <w:pPr>
        <w:jc w:val="center"/>
        <w:rPr>
          <w:rFonts w:ascii="Times New Roman" w:hAnsi="Times New Roman" w:cs="Times New Roman"/>
          <w:color w:val="FF0000"/>
        </w:rPr>
      </w:pPr>
      <w:r w:rsidRPr="00C74AE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AED">
        <w:rPr>
          <w:rFonts w:ascii="Times New Roman" w:hAnsi="Times New Roman" w:cs="Times New Roman"/>
          <w:color w:val="FF0000"/>
          <w:sz w:val="28"/>
          <w:szCs w:val="28"/>
        </w:rPr>
        <w:t xml:space="preserve">Сравнение эффективности выживаемости весенних и осенних лесопосадок сосны на территории Михайловского районного лесничества </w:t>
      </w:r>
    </w:p>
    <w:p w:rsidR="008D4530" w:rsidRDefault="008D4530" w:rsidP="008D4530">
      <w:pPr>
        <w:jc w:val="center"/>
        <w:rPr>
          <w:rFonts w:ascii="Times New Roman" w:hAnsi="Times New Roman" w:cs="Times New Roman"/>
        </w:rPr>
      </w:pPr>
    </w:p>
    <w:p w:rsidR="008D4530" w:rsidRDefault="008D4530" w:rsidP="008D4530">
      <w:pPr>
        <w:jc w:val="center"/>
        <w:rPr>
          <w:rFonts w:ascii="Times New Roman" w:hAnsi="Times New Roman" w:cs="Times New Roman"/>
        </w:rPr>
      </w:pPr>
    </w:p>
    <w:p w:rsidR="008D4530" w:rsidRDefault="008D4530" w:rsidP="008D4530">
      <w:pPr>
        <w:jc w:val="center"/>
        <w:rPr>
          <w:rFonts w:ascii="Times New Roman" w:hAnsi="Times New Roman" w:cs="Times New Roman"/>
        </w:rPr>
      </w:pPr>
    </w:p>
    <w:p w:rsidR="008D4530" w:rsidRDefault="008D4530" w:rsidP="008D4530">
      <w:pPr>
        <w:jc w:val="center"/>
        <w:rPr>
          <w:rFonts w:ascii="Times New Roman" w:hAnsi="Times New Roman" w:cs="Times New Roman"/>
        </w:rPr>
      </w:pPr>
    </w:p>
    <w:p w:rsidR="008D4530" w:rsidRDefault="008D4530" w:rsidP="008D4530">
      <w:pPr>
        <w:jc w:val="center"/>
        <w:rPr>
          <w:rFonts w:ascii="Times New Roman" w:hAnsi="Times New Roman" w:cs="Times New Roman"/>
        </w:rPr>
      </w:pPr>
    </w:p>
    <w:p w:rsidR="008D4530" w:rsidRDefault="008D4530" w:rsidP="008D4530">
      <w:pPr>
        <w:jc w:val="center"/>
        <w:rPr>
          <w:rFonts w:ascii="Times New Roman" w:hAnsi="Times New Roman" w:cs="Times New Roman"/>
        </w:rPr>
      </w:pPr>
    </w:p>
    <w:p w:rsidR="008D4530" w:rsidRDefault="008D4530" w:rsidP="008D4530">
      <w:pPr>
        <w:jc w:val="center"/>
        <w:rPr>
          <w:rFonts w:ascii="Times New Roman" w:hAnsi="Times New Roman" w:cs="Times New Roman"/>
        </w:rPr>
      </w:pPr>
    </w:p>
    <w:p w:rsidR="008D4530" w:rsidRDefault="008D4530" w:rsidP="008D4530">
      <w:pPr>
        <w:suppressAutoHyphens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Автор: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Пузиков Ефим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ученик 9 класса, 15 лет,  </w:t>
      </w:r>
    </w:p>
    <w:p w:rsidR="008D4530" w:rsidRDefault="008D4530" w:rsidP="008D4530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Руководитель:  Доронина Анна Викторовна, </w:t>
      </w:r>
    </w:p>
    <w:p w:rsidR="008D4530" w:rsidRDefault="008D4530" w:rsidP="008D4530">
      <w:pPr>
        <w:suppressAutoHyphens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        учитель химии и биологии.</w:t>
      </w:r>
    </w:p>
    <w:p w:rsidR="008D4530" w:rsidRDefault="008D4530" w:rsidP="008D4530">
      <w:pPr>
        <w:suppressAutoHyphens/>
        <w:jc w:val="center"/>
        <w:rPr>
          <w:rFonts w:ascii="Times New Roman" w:eastAsia="Times New Roman" w:hAnsi="Times New Roman" w:cs="Times New Roman"/>
          <w:lang w:eastAsia="zh-CN"/>
        </w:rPr>
      </w:pPr>
    </w:p>
    <w:p w:rsidR="008D4530" w:rsidRDefault="008D4530" w:rsidP="008D4530">
      <w:pPr>
        <w:suppressAutoHyphens/>
        <w:jc w:val="center"/>
        <w:rPr>
          <w:rFonts w:ascii="Times New Roman" w:eastAsia="Times New Roman" w:hAnsi="Times New Roman" w:cs="Times New Roman"/>
          <w:lang w:eastAsia="zh-CN"/>
        </w:rPr>
      </w:pPr>
    </w:p>
    <w:p w:rsidR="008D4530" w:rsidRDefault="008D4530" w:rsidP="008D4530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Воротынский район</w:t>
      </w:r>
      <w:r>
        <w:rPr>
          <w:rFonts w:ascii="Times New Roman" w:eastAsia="Times New Roman" w:hAnsi="Times New Roman" w:cs="Times New Roman"/>
          <w:lang w:eastAsia="zh-CN"/>
        </w:rPr>
        <w:tab/>
      </w:r>
    </w:p>
    <w:p w:rsidR="008D4530" w:rsidRDefault="008D4530" w:rsidP="008D4530">
      <w:pPr>
        <w:suppressAutoHyphens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ascii="Times New Roman" w:hAnsi="Times New Roman" w:cs="Times New Roman"/>
          <w:sz w:val="24"/>
          <w:szCs w:val="24"/>
          <w:lang w:eastAsia="zh-CN"/>
        </w:rPr>
        <w:t>. Михайловское</w:t>
      </w:r>
    </w:p>
    <w:p w:rsidR="008D4530" w:rsidRDefault="008D4530" w:rsidP="008D4530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 2019  год</w:t>
      </w:r>
    </w:p>
    <w:p w:rsidR="008D4530" w:rsidRDefault="008D4530" w:rsidP="008D4530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26747490"/>
        <w:docPartObj>
          <w:docPartGallery w:val="Table of Contents"/>
          <w:docPartUnique/>
        </w:docPartObj>
      </w:sdtPr>
      <w:sdtEndPr/>
      <w:sdtContent>
        <w:p w:rsidR="00EF2CF8" w:rsidRPr="00EF2CF8" w:rsidRDefault="00EF2CF8">
          <w:pPr>
            <w:pStyle w:val="af1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EF2CF8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EF2CF8" w:rsidRPr="00EF2CF8" w:rsidRDefault="00EF2CF8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EF2CF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F2CF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F2CF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4705050" w:history="1">
            <w:r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Глава 1. Характеристика Михайловского районного лесничества.</w:t>
            </w:r>
            <w:r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_Toc24705050 \h </w:instrText>
            </w:r>
            <w:r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51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1.1. Местонахождение лесхоза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_Toc24705051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54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1.2. Лесорастительная зона и климат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_Toc24705054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55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1.3. Рельеф и почвы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_Toc24705055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56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1.4. Гидрография и гидрологические условия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_Toc24705056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57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Глава 2. Сравнение  эффективности весенних и осенних  лесопосадок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_Toc24705057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58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2.1. Лесовозобновление в Михайловском районном лесничестве                                             с 2068 по 2019 годы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_Toc24705058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59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2.2.  Полевые работы и их статистическая обработка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_Toc24705059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0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Результаты.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_Toc24705060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1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Выводы: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_Toc24705061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2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Информационные источники.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_Toc24705062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3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Приложение 1.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_Toc24705063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4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Приложение 2.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_Toc24705064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5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 xml:space="preserve">Приложение 3. 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_Toc24705065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6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Приложение 4.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_Toc24705066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7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Приложение 5.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_Toc24705067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Pr="00EF2CF8" w:rsidRDefault="00FC01E6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4705068" w:history="1">
            <w:r w:rsidR="00EF2CF8" w:rsidRPr="00EF2CF8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Приложение 6.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_Toc24705068 \h </w:instrTex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EF2CF8" w:rsidRPr="00EF2C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2CF8" w:rsidRDefault="00EF2CF8">
          <w:r w:rsidRPr="00EF2CF8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8D4530" w:rsidRDefault="008D4530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F2CF8" w:rsidRDefault="00EF2CF8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D4530" w:rsidRPr="008D4530" w:rsidRDefault="008D4530" w:rsidP="008D4530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D453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Введение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3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Лесные зоны представляют собой покров земли, который включает различные растения, животных, микроорганизмы. Леса играют очень важную роль в жизни человека. Они поддерживают баланс кислорода в атмосфере, сохраняют фауну, способствуют снижению порывов ветра. Из-за потребления древесины в разных сферах производства, а также стихийных бедствий и пожаров, леса подвергаются уничтожению. </w:t>
      </w:r>
      <w:r w:rsidRPr="0058360E">
        <w:rPr>
          <w:rFonts w:ascii="Times New Roman" w:hAnsi="Times New Roman" w:cs="Times New Roman"/>
          <w:sz w:val="24"/>
          <w:szCs w:val="24"/>
        </w:rPr>
        <w:t xml:space="preserve">В 2009 году были засажены все площади Михайловского районного лесничества, которые были повреждены при пожарах 1972 года. На следующий год жаркое и засушливое лето привело к новой беде. В течение длительного времени на территории лесничества бушевали страшные лесные пожары. В огне лесных пожаров были опустошены значительные площади лесничества  (лесные площади, поврежденные пожарами на карте 1 приложения). Поэтому  для нашего региона   проблемы лесовосстановления  являются довольно актуальными. </w:t>
      </w:r>
      <w:r w:rsidRPr="00583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Процесс восстановления и сохранения лесных культур  длится несколько лет, а значит ошибки при посеве, высадке, уходе не должны допускаться. Исправить их – дело очень длительное и трудоемкое, а порой даже невыполнимое.     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zh-CN"/>
        </w:rPr>
      </w:pPr>
      <w:r w:rsidRPr="005836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8360E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zh-CN"/>
        </w:rPr>
        <w:t>Некоторые специалисты полагают, что весенние посадки   эффективнее осенних посадок. Данная работа позволит выяснить достоверность этого утверждения.</w:t>
      </w:r>
    </w:p>
    <w:p w:rsidR="008D4530" w:rsidRPr="0058360E" w:rsidRDefault="008D4530" w:rsidP="008D4530">
      <w:pPr>
        <w:spacing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zh-CN"/>
        </w:rPr>
      </w:pPr>
      <w:r w:rsidRPr="00583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Цель</w:t>
      </w:r>
      <w:r w:rsidRPr="0058360E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>: Сравнение  эффективности  выживаемости весенних и осенних лесопосадок.</w:t>
      </w:r>
    </w:p>
    <w:p w:rsidR="008D4530" w:rsidRPr="0058360E" w:rsidRDefault="008D4530" w:rsidP="008D45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соответствии с поставленной целью была сформулированы следующие задачи: </w:t>
      </w:r>
    </w:p>
    <w:p w:rsidR="008D4530" w:rsidRPr="0058360E" w:rsidRDefault="008D4530" w:rsidP="008D4530">
      <w:pPr>
        <w:pStyle w:val="ac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 информационные источники  по данной тематике.</w:t>
      </w:r>
    </w:p>
    <w:p w:rsidR="008D4530" w:rsidRPr="0058360E" w:rsidRDefault="008D4530" w:rsidP="008D4530">
      <w:pPr>
        <w:pStyle w:val="ac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анализ лесопосадок  в Михайловском районном лесничестве с 1968 по 2019 годы. </w:t>
      </w:r>
    </w:p>
    <w:p w:rsidR="008D4530" w:rsidRPr="0058360E" w:rsidRDefault="008D4530" w:rsidP="008D4530">
      <w:pPr>
        <w:pStyle w:val="ac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полевые работы по учету саженцев  осенних и весенних посадок в 2019 году.</w:t>
      </w:r>
    </w:p>
    <w:p w:rsidR="008D4530" w:rsidRPr="0058360E" w:rsidRDefault="008D4530" w:rsidP="008D4530">
      <w:pPr>
        <w:pStyle w:val="ac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процент  средневыживаемости весенних и осенних посадок с 2014 по 2019 годы в Михайловском районном лесничестве.</w:t>
      </w:r>
    </w:p>
    <w:p w:rsidR="008D4530" w:rsidRPr="0058360E" w:rsidRDefault="008D4530" w:rsidP="008D45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83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Объект исследования</w:t>
      </w:r>
      <w:r w:rsidRPr="0058360E">
        <w:rPr>
          <w:rFonts w:ascii="Times New Roman" w:eastAsia="Times New Roman" w:hAnsi="Times New Roman" w:cs="Times New Roman"/>
          <w:sz w:val="24"/>
          <w:szCs w:val="24"/>
          <w:lang w:eastAsia="zh-CN"/>
        </w:rPr>
        <w:t>: лесопосадки  на территории Михайловского районного лесничества.</w:t>
      </w:r>
    </w:p>
    <w:p w:rsidR="008D4530" w:rsidRPr="0058360E" w:rsidRDefault="008D4530" w:rsidP="008D4530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83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Предмет исследования</w:t>
      </w:r>
      <w:r w:rsidRPr="0058360E">
        <w:rPr>
          <w:rFonts w:ascii="Times New Roman" w:eastAsia="Times New Roman" w:hAnsi="Times New Roman" w:cs="Times New Roman"/>
          <w:sz w:val="24"/>
          <w:szCs w:val="24"/>
          <w:lang w:eastAsia="zh-CN"/>
        </w:rPr>
        <w:t>: эффективность  средневыживаемости весенних и осенних лесопосадок.</w:t>
      </w:r>
    </w:p>
    <w:p w:rsidR="008D4530" w:rsidRPr="0058360E" w:rsidRDefault="008D4530" w:rsidP="008D4530">
      <w:pPr>
        <w:suppressAutoHyphens/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83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Методы исследования</w:t>
      </w:r>
      <w:r w:rsidRPr="00583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8D4530" w:rsidRPr="0058360E" w:rsidRDefault="008D4530" w:rsidP="008D4530">
      <w:pPr>
        <w:pStyle w:val="ac"/>
        <w:numPr>
          <w:ilvl w:val="0"/>
          <w:numId w:val="2"/>
        </w:numPr>
        <w:suppressAutoHyphens/>
        <w:spacing w:after="160" w:line="240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zh-CN"/>
        </w:rPr>
        <w:t>Информационно-статистические;</w:t>
      </w:r>
    </w:p>
    <w:p w:rsidR="008D4530" w:rsidRPr="0058360E" w:rsidRDefault="008D4530" w:rsidP="008D4530">
      <w:pPr>
        <w:pStyle w:val="ac"/>
        <w:numPr>
          <w:ilvl w:val="0"/>
          <w:numId w:val="2"/>
        </w:numPr>
        <w:suppressAutoHyphens/>
        <w:spacing w:after="160" w:line="240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zh-CN"/>
        </w:rPr>
        <w:t>Маршрутный.</w:t>
      </w:r>
      <w:r w:rsidRPr="0058360E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zh-CN"/>
        </w:rPr>
        <w:t xml:space="preserve"> </w:t>
      </w:r>
    </w:p>
    <w:p w:rsidR="008D4530" w:rsidRPr="0058360E" w:rsidRDefault="008D4530" w:rsidP="008D4530">
      <w:pPr>
        <w:suppressAutoHyphens/>
        <w:spacing w:after="160" w:line="24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zh-CN"/>
        </w:rPr>
      </w:pPr>
      <w:r w:rsidRPr="0058360E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eastAsia="zh-CN"/>
        </w:rPr>
        <w:t xml:space="preserve">Гипотеза: </w:t>
      </w:r>
      <w:r w:rsidRPr="0058360E"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eastAsia="zh-CN"/>
        </w:rPr>
        <w:t>выживаемость  сеянцев весенних посадок эффективнее осенних.</w:t>
      </w:r>
    </w:p>
    <w:p w:rsidR="008D4530" w:rsidRPr="0058360E" w:rsidRDefault="008D4530" w:rsidP="008D4530">
      <w:pPr>
        <w:pStyle w:val="1"/>
        <w:rPr>
          <w:b/>
          <w:sz w:val="24"/>
        </w:rPr>
      </w:pPr>
      <w:bookmarkStart w:id="1" w:name="_Toc24705050"/>
      <w:r w:rsidRPr="0058360E">
        <w:rPr>
          <w:b/>
          <w:sz w:val="24"/>
        </w:rPr>
        <w:t>Глава 1. Характеристика Михайловского районного лесничества.</w:t>
      </w:r>
      <w:bookmarkEnd w:id="1"/>
    </w:p>
    <w:p w:rsidR="008D4530" w:rsidRPr="0058360E" w:rsidRDefault="008D4530" w:rsidP="008D4530">
      <w:pPr>
        <w:pStyle w:val="2"/>
        <w:jc w:val="center"/>
        <w:rPr>
          <w:b/>
          <w:sz w:val="24"/>
        </w:rPr>
      </w:pPr>
      <w:bookmarkStart w:id="2" w:name="_Toc24655723"/>
      <w:bookmarkStart w:id="3" w:name="_Toc24655818"/>
      <w:bookmarkStart w:id="4" w:name="_Toc24705051"/>
      <w:r>
        <w:rPr>
          <w:b/>
          <w:sz w:val="24"/>
        </w:rPr>
        <w:t>1.1. Местонахождение лесхоза</w:t>
      </w:r>
      <w:bookmarkEnd w:id="2"/>
      <w:bookmarkEnd w:id="3"/>
      <w:bookmarkEnd w:id="4"/>
    </w:p>
    <w:p w:rsidR="008D4530" w:rsidRPr="0058360E" w:rsidRDefault="008D4530" w:rsidP="008D4530">
      <w:pPr>
        <w:pStyle w:val="1"/>
        <w:jc w:val="left"/>
        <w:rPr>
          <w:sz w:val="24"/>
        </w:rPr>
      </w:pPr>
      <w:r w:rsidRPr="0058360E">
        <w:rPr>
          <w:sz w:val="24"/>
        </w:rPr>
        <w:t xml:space="preserve">        </w:t>
      </w:r>
      <w:bookmarkStart w:id="5" w:name="_Toc24644416"/>
      <w:bookmarkStart w:id="6" w:name="_Toc24655679"/>
      <w:bookmarkStart w:id="7" w:name="_Toc24655724"/>
      <w:bookmarkStart w:id="8" w:name="_Toc24655819"/>
      <w:bookmarkStart w:id="9" w:name="_Toc24655910"/>
      <w:bookmarkStart w:id="10" w:name="_Toc24655974"/>
      <w:bookmarkStart w:id="11" w:name="_Toc24698752"/>
      <w:bookmarkStart w:id="12" w:name="_Toc24705052"/>
      <w:r w:rsidRPr="0058360E">
        <w:rPr>
          <w:sz w:val="24"/>
        </w:rPr>
        <w:t>Михайловское районное лесничество  Нижегородского управления лесами Федеральной службы лесного хозяйства России располагается на территории Воротынского административного района Нижегородской области [1].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8D4530" w:rsidRDefault="008D4530" w:rsidP="008D4530">
      <w:pPr>
        <w:pStyle w:val="1"/>
        <w:jc w:val="left"/>
        <w:rPr>
          <w:sz w:val="24"/>
        </w:rPr>
      </w:pPr>
      <w:r w:rsidRPr="0058360E">
        <w:rPr>
          <w:sz w:val="24"/>
        </w:rPr>
        <w:t xml:space="preserve">       </w:t>
      </w:r>
      <w:bookmarkStart w:id="13" w:name="_Toc24644417"/>
      <w:bookmarkStart w:id="14" w:name="_Toc24655680"/>
      <w:bookmarkStart w:id="15" w:name="_Toc24655725"/>
      <w:bookmarkStart w:id="16" w:name="_Toc24655820"/>
      <w:bookmarkStart w:id="17" w:name="_Toc24655911"/>
      <w:bookmarkStart w:id="18" w:name="_Toc24655975"/>
      <w:bookmarkStart w:id="19" w:name="_Toc24698753"/>
      <w:bookmarkStart w:id="20" w:name="_Toc24705053"/>
      <w:r w:rsidRPr="0058360E">
        <w:rPr>
          <w:sz w:val="24"/>
        </w:rPr>
        <w:t>Контора лесничества расположена в селе Михайловском – почтовый адрес: 606272, с. Михайловское, Воротынск</w:t>
      </w:r>
      <w:r w:rsidR="00C070BC">
        <w:rPr>
          <w:sz w:val="24"/>
        </w:rPr>
        <w:t>ий</w:t>
      </w:r>
      <w:r w:rsidRPr="0058360E">
        <w:rPr>
          <w:sz w:val="24"/>
        </w:rPr>
        <w:t xml:space="preserve"> район</w:t>
      </w:r>
      <w:r w:rsidR="00C070BC">
        <w:rPr>
          <w:sz w:val="24"/>
        </w:rPr>
        <w:t>, Нижегородская</w:t>
      </w:r>
      <w:r w:rsidRPr="0058360E">
        <w:rPr>
          <w:sz w:val="24"/>
        </w:rPr>
        <w:t xml:space="preserve"> област</w:t>
      </w:r>
      <w:r w:rsidR="00C070BC">
        <w:rPr>
          <w:sz w:val="24"/>
        </w:rPr>
        <w:t>ь</w:t>
      </w:r>
      <w:r w:rsidRPr="0058360E">
        <w:rPr>
          <w:sz w:val="24"/>
        </w:rPr>
        <w:t>. Сегодня Михайловское районное лесничество  включает 8 лесничеств: Красноборковское (23404 га), Каменское (20213 га), Разн</w:t>
      </w:r>
      <w:r w:rsidR="00C070BC">
        <w:rPr>
          <w:sz w:val="24"/>
        </w:rPr>
        <w:t>ежское (25803 га), Михайловское</w:t>
      </w:r>
      <w:r w:rsidRPr="0058360E">
        <w:rPr>
          <w:sz w:val="24"/>
        </w:rPr>
        <w:t xml:space="preserve"> (23947 га), Красноярское, </w:t>
      </w:r>
      <w:r w:rsidRPr="0058360E">
        <w:rPr>
          <w:sz w:val="24"/>
        </w:rPr>
        <w:lastRenderedPageBreak/>
        <w:t>Сельскомазское, Валковское, Керженское (с</w:t>
      </w:r>
      <w:r>
        <w:rPr>
          <w:sz w:val="24"/>
        </w:rPr>
        <w:t xml:space="preserve"> </w:t>
      </w:r>
      <w:r w:rsidRPr="0058360E">
        <w:rPr>
          <w:sz w:val="24"/>
        </w:rPr>
        <w:t>2014 года были присоединены 4 последних лесничества Лысковского районного лесничества).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8D4530" w:rsidRPr="0058360E" w:rsidRDefault="008D4530" w:rsidP="008D4530">
      <w:pPr>
        <w:rPr>
          <w:lang w:eastAsia="ru-RU"/>
        </w:rPr>
      </w:pPr>
    </w:p>
    <w:p w:rsidR="008D4530" w:rsidRDefault="008D4530" w:rsidP="008D4530">
      <w:pPr>
        <w:pStyle w:val="aa"/>
        <w:tabs>
          <w:tab w:val="clear" w:pos="4153"/>
          <w:tab w:val="clear" w:pos="8306"/>
        </w:tabs>
        <w:jc w:val="center"/>
        <w:outlineLvl w:val="1"/>
        <w:rPr>
          <w:b/>
        </w:rPr>
      </w:pPr>
      <w:bookmarkStart w:id="21" w:name="_Toc24705054"/>
      <w:r w:rsidRPr="0058360E">
        <w:rPr>
          <w:b/>
        </w:rPr>
        <w:t>1.2. Лесорастительная зона и климат</w:t>
      </w:r>
      <w:bookmarkEnd w:id="21"/>
    </w:p>
    <w:p w:rsidR="008D4530" w:rsidRPr="0058360E" w:rsidRDefault="008D4530" w:rsidP="008D4530">
      <w:pPr>
        <w:pStyle w:val="aa"/>
        <w:tabs>
          <w:tab w:val="clear" w:pos="4153"/>
          <w:tab w:val="clear" w:pos="8306"/>
        </w:tabs>
        <w:jc w:val="center"/>
        <w:rPr>
          <w:b/>
        </w:rPr>
      </w:pPr>
    </w:p>
    <w:p w:rsidR="008D4530" w:rsidRPr="0058360E" w:rsidRDefault="008D4530" w:rsidP="008D45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ab/>
        <w:t>Территория Михайловского районного лесничества относится к подзоне  хвойно - широколиственных лесов зоны южной тайги,</w:t>
      </w:r>
      <w:r w:rsidRPr="0058360E">
        <w:rPr>
          <w:sz w:val="24"/>
          <w:szCs w:val="24"/>
        </w:rPr>
        <w:t xml:space="preserve"> </w:t>
      </w:r>
      <w:r w:rsidRPr="0058360E">
        <w:rPr>
          <w:rFonts w:ascii="Times New Roman" w:hAnsi="Times New Roman" w:cs="Times New Roman"/>
          <w:sz w:val="24"/>
          <w:szCs w:val="24"/>
        </w:rPr>
        <w:t xml:space="preserve">что характеризуется преобладанием коренных хвойно-лиственных и лиственных насаждений, произрастающих в брусничных, черничных и частично в сфагновых типах леса, что необходимо учитывать при формировании высокопродуктивных насаждений из хозяйственно ценных хвойных древесных пород.  Предприятие, которое занимается выращиванием лесов, учитывает  увеличение доли участия этих пород в общем составе видов. </w:t>
      </w:r>
    </w:p>
    <w:p w:rsidR="008D4530" w:rsidRPr="0058360E" w:rsidRDefault="008D4530" w:rsidP="008D45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ab/>
        <w:t>По агроклиматическому районированию Нижегородской области территория Михайловского лесхоза относится к  умеренно – влажному подрайону [3].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     Сезоны года выражены отчетливо, погода устойчивая. На формирование климата района расположения лесничества  оказывает влияние лесной массив, расположенный в левобережье р. Волги, большие площади озер (673 га) – размещенные на территории левобережных лесничеств, водная поверхность рек Волги, Суры и др. речек и  значительная разница высот местности над уровнем Балтийского моря, левобережная – 100 м, а правобережная часть – 220 м. </w:t>
      </w:r>
    </w:p>
    <w:p w:rsidR="008D4530" w:rsidRPr="0058360E" w:rsidRDefault="008D4530" w:rsidP="008D4530">
      <w:pPr>
        <w:pStyle w:val="a8"/>
        <w:ind w:firstLine="567"/>
        <w:jc w:val="left"/>
        <w:rPr>
          <w:sz w:val="24"/>
        </w:rPr>
      </w:pPr>
      <w:r w:rsidRPr="0058360E">
        <w:rPr>
          <w:sz w:val="24"/>
        </w:rPr>
        <w:t xml:space="preserve"> Климатические факторы, отрицательно влияющие на рост и развитие древесной растительности: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- резкие колебания температур воздуха в зимнее время вызывают морозобойные трещины на стволах деревьев и повреждают цветочные почки;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- поздние весенние заморозки повреждают посевы в питомниках и снижают урожайность семян и плодов древесных и кустарников пород;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- низкая относительная влажность воздуха в летний период вызывает высокую пожарную опасность в лесах;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- сильные снегопады в апреле и ноябре вызывают снеголом и необратимый изгиб деревьев;</w:t>
      </w:r>
    </w:p>
    <w:p w:rsidR="008D4530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- юго–восточные ветры (суховеи) отрицательно влияют на приживаемость семян и качество плодов, а ветры большой скорости (20 и более м/с) вызывают бурелом и ветровал, что приводит к снижению продуктивности насаждений, в основном, на влажных и излишне увлажненных почвах.</w:t>
      </w:r>
    </w:p>
    <w:p w:rsidR="008D4530" w:rsidRDefault="008D4530" w:rsidP="008D4530">
      <w:pPr>
        <w:pStyle w:val="a8"/>
        <w:ind w:firstLine="0"/>
        <w:jc w:val="left"/>
        <w:rPr>
          <w:sz w:val="24"/>
        </w:rPr>
      </w:pPr>
      <w:r>
        <w:rPr>
          <w:sz w:val="24"/>
        </w:rPr>
        <w:t xml:space="preserve"> </w:t>
      </w:r>
      <w:r w:rsidRPr="0058360E">
        <w:rPr>
          <w:sz w:val="24"/>
        </w:rPr>
        <w:t xml:space="preserve">   Климат вполне благоприятен для успешного произрастания следующих древесных и кустарниковых пород: сосны, ели,  дуба, березы, осины, ольхи черной, ивы, рябины, ракитника, можжевельника, лещины [3].</w:t>
      </w:r>
    </w:p>
    <w:p w:rsidR="008D4530" w:rsidRPr="0058360E" w:rsidRDefault="008D4530" w:rsidP="008D4530">
      <w:pPr>
        <w:pStyle w:val="a8"/>
        <w:ind w:firstLine="284"/>
        <w:jc w:val="left"/>
        <w:rPr>
          <w:sz w:val="24"/>
        </w:rPr>
      </w:pPr>
    </w:p>
    <w:p w:rsidR="008D4530" w:rsidRPr="0058360E" w:rsidRDefault="008D4530" w:rsidP="008D4530">
      <w:pPr>
        <w:pStyle w:val="2"/>
        <w:jc w:val="center"/>
        <w:rPr>
          <w:b/>
          <w:sz w:val="24"/>
        </w:rPr>
      </w:pPr>
      <w:bookmarkStart w:id="22" w:name="_Toc24705055"/>
      <w:r w:rsidRPr="0058360E">
        <w:rPr>
          <w:b/>
          <w:sz w:val="24"/>
        </w:rPr>
        <w:t>1.3. Рельеф и почвы</w:t>
      </w:r>
      <w:bookmarkEnd w:id="22"/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     Поверхность лесного Заволжья (левобережная часть) представляет собой обширную плоскую равнину, сложенную преимущественно толщами ледниковых и послеледниковых отложений песков. Высота наиболее возвышенных участков рельефа здесь не превышает 100 м над уровнем Балтийского моря.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 Поверхность левобережья складывается из трех террас р. Волги.  Верхняя терраса, где расположена основная часть левобережного лесного массива, имеет превышение над нижней террасой на 25 – 30 м. Рельеф этой части территории представляет собой волнистую равнину, пересекаемую в Михайловском и Разнежском лесничествах долиной р. Дорогучи.</w:t>
      </w:r>
    </w:p>
    <w:p w:rsidR="008D4530" w:rsidRPr="0058360E" w:rsidRDefault="008D4530" w:rsidP="008D4530">
      <w:pPr>
        <w:pStyle w:val="a8"/>
        <w:ind w:firstLine="567"/>
        <w:jc w:val="left"/>
        <w:rPr>
          <w:sz w:val="24"/>
        </w:rPr>
      </w:pPr>
      <w:r w:rsidRPr="0058360E">
        <w:rPr>
          <w:sz w:val="24"/>
        </w:rPr>
        <w:t xml:space="preserve"> На территории лесничества наибольшее распространение имеют сухие слабооподзоленные пески без перегнойного горизонта, песчаные свежие и влажные, </w:t>
      </w:r>
      <w:r w:rsidRPr="0058360E">
        <w:rPr>
          <w:sz w:val="24"/>
        </w:rPr>
        <w:lastRenderedPageBreak/>
        <w:t>различной степени оподзоленности почвы, и торфяные почвы с избыточным увлажнением.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 Торфяники сосредоточены в северной части лесничества. Мощность торфяного слоя колеблется в пределах 0,10 – 10 м.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  <w:r w:rsidRPr="0058360E">
        <w:rPr>
          <w:sz w:val="24"/>
        </w:rPr>
        <w:t xml:space="preserve">     Эрозионные процессы в левобережной части территории района не наблюдаются</w:t>
      </w:r>
      <w:r>
        <w:rPr>
          <w:sz w:val="24"/>
        </w:rPr>
        <w:t xml:space="preserve"> </w:t>
      </w:r>
      <w:r w:rsidRPr="0058360E">
        <w:rPr>
          <w:sz w:val="24"/>
        </w:rPr>
        <w:t>[3].</w:t>
      </w:r>
    </w:p>
    <w:p w:rsidR="008D4530" w:rsidRPr="0058360E" w:rsidRDefault="008D4530" w:rsidP="008D4530">
      <w:pPr>
        <w:pStyle w:val="a8"/>
        <w:ind w:firstLine="0"/>
        <w:jc w:val="left"/>
        <w:rPr>
          <w:sz w:val="24"/>
        </w:rPr>
      </w:pPr>
    </w:p>
    <w:p w:rsidR="008D4530" w:rsidRDefault="008D4530" w:rsidP="008D4530">
      <w:pPr>
        <w:pStyle w:val="a8"/>
        <w:ind w:firstLine="0"/>
        <w:jc w:val="center"/>
        <w:outlineLvl w:val="1"/>
        <w:rPr>
          <w:b/>
          <w:sz w:val="24"/>
        </w:rPr>
      </w:pPr>
      <w:bookmarkStart w:id="23" w:name="_Toc24705056"/>
      <w:r w:rsidRPr="0058360E">
        <w:rPr>
          <w:b/>
          <w:sz w:val="24"/>
        </w:rPr>
        <w:t>1.4. Гидрография и гидрологические условия</w:t>
      </w:r>
      <w:bookmarkEnd w:id="23"/>
    </w:p>
    <w:p w:rsidR="008D4530" w:rsidRPr="0058360E" w:rsidRDefault="008D4530" w:rsidP="008D4530">
      <w:pPr>
        <w:pStyle w:val="a8"/>
        <w:ind w:firstLine="0"/>
        <w:jc w:val="center"/>
        <w:rPr>
          <w:b/>
          <w:sz w:val="24"/>
        </w:rPr>
      </w:pPr>
    </w:p>
    <w:p w:rsidR="008D4530" w:rsidRPr="0058360E" w:rsidRDefault="008D4530" w:rsidP="008D453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360E">
        <w:t xml:space="preserve">     </w:t>
      </w:r>
      <w:r w:rsidRPr="0058360E">
        <w:rPr>
          <w:rFonts w:ascii="Times New Roman" w:hAnsi="Times New Roman" w:cs="Times New Roman"/>
          <w:sz w:val="24"/>
          <w:szCs w:val="24"/>
        </w:rPr>
        <w:t>Территория Михайловского районного лесничества расположена в бассейне реки Волги. Она характеризуется развитой гидрографической сетью. В реку Волгу в пределах территории лесничества впадают: р. Дорогуча и р. Чугунка с более мелкими притоками второго порядка и впадающими в них ручьями. На территории лесничества имеется большое количество озер, наиболее крупные из которых: Большое Плотово, Рыжан, Большое Полюшкино, Малое Плотово, Малое Полюшкино, Линево, Культейское, Кузьмияр, Язы и Красное.</w:t>
      </w:r>
    </w:p>
    <w:p w:rsidR="008D4530" w:rsidRDefault="008D4530" w:rsidP="008D4530">
      <w:pPr>
        <w:pStyle w:val="a4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24" w:name="_Toc24644418"/>
      <w:r w:rsidRPr="0058360E">
        <w:rPr>
          <w:rFonts w:ascii="Times New Roman" w:hAnsi="Times New Roman" w:cs="Times New Roman"/>
          <w:sz w:val="24"/>
          <w:szCs w:val="24"/>
        </w:rPr>
        <w:t>Питание рек в основном грунтовое и поверхностное, за счет впадающих мелких речек и ручьев. Уровень грунтовых вод колеблется от 0,5 до 10 м, в заболоченных местах у поверхности. Воды в слабой степени минерализованные, для технических и бытовых целей пригодные[3].</w:t>
      </w:r>
      <w:bookmarkEnd w:id="24"/>
    </w:p>
    <w:p w:rsidR="008D4530" w:rsidRPr="0058360E" w:rsidRDefault="008D4530" w:rsidP="008D453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4530" w:rsidRPr="0058360E" w:rsidRDefault="008D4530" w:rsidP="008D4530">
      <w:pPr>
        <w:pStyle w:val="1"/>
        <w:rPr>
          <w:b/>
          <w:sz w:val="24"/>
        </w:rPr>
      </w:pPr>
      <w:bookmarkStart w:id="25" w:name="_Toc24705057"/>
      <w:r w:rsidRPr="0058360E">
        <w:rPr>
          <w:b/>
          <w:sz w:val="24"/>
        </w:rPr>
        <w:t>Глава 2. Сравнение  эффективности весенних и осенних  лесопосадок</w:t>
      </w:r>
      <w:bookmarkEnd w:id="25"/>
    </w:p>
    <w:p w:rsidR="008D4530" w:rsidRPr="0058360E" w:rsidRDefault="008D4530" w:rsidP="008D4530">
      <w:pPr>
        <w:pStyle w:val="2"/>
        <w:jc w:val="center"/>
        <w:rPr>
          <w:b/>
          <w:sz w:val="24"/>
        </w:rPr>
      </w:pPr>
      <w:bookmarkStart w:id="26" w:name="_Toc24705058"/>
      <w:r w:rsidRPr="0058360E">
        <w:rPr>
          <w:b/>
          <w:sz w:val="24"/>
        </w:rPr>
        <w:t xml:space="preserve">2.1. Лесовозобновление в Михайловском районном лесничестве </w:t>
      </w:r>
      <w:r>
        <w:rPr>
          <w:b/>
          <w:sz w:val="24"/>
        </w:rPr>
        <w:t xml:space="preserve">                </w:t>
      </w:r>
      <w:r w:rsidRPr="0058360E">
        <w:rPr>
          <w:b/>
          <w:sz w:val="24"/>
        </w:rPr>
        <w:t xml:space="preserve">                            с 2068 по 2019 годы</w:t>
      </w:r>
      <w:bookmarkEnd w:id="26"/>
    </w:p>
    <w:p w:rsidR="008D4530" w:rsidRPr="0058360E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 xml:space="preserve">        Основной хранитель и восстановитель заволжского леса - главного богатства Воротынского района – Михай</w:t>
      </w:r>
      <w:r>
        <w:rPr>
          <w:rFonts w:ascii="Times New Roman" w:hAnsi="Times New Roman" w:cs="Times New Roman"/>
          <w:sz w:val="24"/>
          <w:szCs w:val="24"/>
        </w:rPr>
        <w:t xml:space="preserve">ловский лесхоз был организован </w:t>
      </w:r>
      <w:r w:rsidRPr="0058360E">
        <w:rPr>
          <w:rFonts w:ascii="Times New Roman" w:hAnsi="Times New Roman" w:cs="Times New Roman"/>
          <w:sz w:val="24"/>
          <w:szCs w:val="24"/>
        </w:rPr>
        <w:t xml:space="preserve">2 июля 1936 .  Михайловский лесхоз занимался как лесовосстановлением, так  и лесозаготовкой.  В 2010 году  Михайловский лесхоз был реорганизован в Михайловское районное лесничестве, многие площади лесов были </w:t>
      </w:r>
      <w:r w:rsidRPr="0058360E">
        <w:rPr>
          <w:rFonts w:ascii="Times New Roman" w:hAnsi="Times New Roman" w:cs="Times New Roman"/>
          <w:sz w:val="24"/>
          <w:szCs w:val="24"/>
          <w:lang w:eastAsia="ru-RU"/>
        </w:rPr>
        <w:t xml:space="preserve"> переданы во временное пользование в аренду ООО «Каменское» (приложение 2).</w:t>
      </w:r>
      <w:r w:rsidRPr="0058360E">
        <w:rPr>
          <w:rFonts w:ascii="Times New Roman" w:hAnsi="Times New Roman" w:cs="Times New Roman"/>
          <w:sz w:val="24"/>
          <w:szCs w:val="24"/>
        </w:rPr>
        <w:t xml:space="preserve"> Чтобы оценить возобновление заволжских лесов были взяты данные по восстановлению лесных насаждений в Воротынском архиве и Михайловском районном лесничестве и  простроен график №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  <w:lang w:eastAsia="ru-RU"/>
        </w:rPr>
        <w:t xml:space="preserve">Максимум посадок приходится тоже на середину 80-ых. И это понятно, так все силы Михайловского лесхоза были брошены на возобновление лесов после пожара 1972 года.  В 2009 году Михайловским лесхозом  произведено посадок  на площади  150 га и было </w:t>
      </w:r>
      <w:r w:rsidRPr="0058360E">
        <w:rPr>
          <w:rFonts w:ascii="Times New Roman" w:hAnsi="Times New Roman" w:cs="Times New Roman"/>
          <w:sz w:val="24"/>
          <w:szCs w:val="24"/>
        </w:rPr>
        <w:t xml:space="preserve"> полностью  проведено лесовосстановление лесных насаждений после пожара 1972 года.  Лето следующего года выдалось жарким и сухим. В огне лесных пожаров  погибли значительные площади лесов Заволжья (приложение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360E">
        <w:rPr>
          <w:rFonts w:ascii="Times New Roman" w:hAnsi="Times New Roman" w:cs="Times New Roman"/>
          <w:sz w:val="24"/>
          <w:szCs w:val="24"/>
        </w:rPr>
        <w:t xml:space="preserve">1). Если в 1973 году было посажено 2000 га, то в 2011 году только 4 га (посадки  проведены за  счет проведения Дня  леса, ООО «Каменское» посадки не проводило). </w:t>
      </w:r>
      <w:r w:rsidRPr="0058360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D4530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8D4530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D4530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58360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D4530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D4530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D4530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D4530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D4530" w:rsidRPr="0058360E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</w:t>
      </w:r>
      <w:r w:rsidRPr="0058360E">
        <w:rPr>
          <w:rFonts w:ascii="Times New Roman" w:hAnsi="Times New Roman" w:cs="Times New Roman"/>
          <w:sz w:val="24"/>
          <w:szCs w:val="24"/>
        </w:rPr>
        <w:t xml:space="preserve"> График 1.</w:t>
      </w:r>
    </w:p>
    <w:p w:rsidR="008D4530" w:rsidRPr="0058360E" w:rsidRDefault="008D4530" w:rsidP="008D4530">
      <w:pPr>
        <w:pStyle w:val="21"/>
        <w:spacing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501B921" wp14:editId="1E27F165">
            <wp:extent cx="5734050" cy="29718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D4530" w:rsidRPr="0058360E" w:rsidRDefault="008D4530" w:rsidP="008D4530">
      <w:pPr>
        <w:pStyle w:val="13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8360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График № 1. Площади возобновления лесопосадок в Михайловском районном лесничестве с 1968 года  по 2019 год.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zh-CN"/>
        </w:rPr>
      </w:pPr>
      <w:r w:rsidRPr="0058360E">
        <w:rPr>
          <w:rFonts w:ascii="Times New Roman" w:hAnsi="Times New Roman" w:cs="Times New Roman"/>
          <w:sz w:val="24"/>
          <w:szCs w:val="24"/>
          <w:lang w:eastAsia="zh-CN"/>
        </w:rPr>
        <w:t xml:space="preserve">После реорганизации Михайловского лесхоза максимум приходится на 2016 год, в который посажено 475, 2 га.  На восстановление лесов в нашем регионе после пожара 1972 года ушло около 34 года. При современных темпах лесовозобновления  потребуется более 100 лет.  </w:t>
      </w:r>
    </w:p>
    <w:p w:rsidR="008D4530" w:rsidRPr="0058360E" w:rsidRDefault="008D4530" w:rsidP="008D453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60E">
        <w:rPr>
          <w:rFonts w:ascii="Times New Roman" w:hAnsi="Times New Roman" w:cs="Times New Roman"/>
          <w:b/>
          <w:sz w:val="24"/>
          <w:szCs w:val="24"/>
        </w:rPr>
        <w:t>2.1. Методика исследования</w:t>
      </w:r>
    </w:p>
    <w:p w:rsidR="008D4530" w:rsidRPr="0058360E" w:rsidRDefault="008D4530" w:rsidP="008D453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2D2D2D"/>
          <w:spacing w:val="2"/>
          <w:sz w:val="24"/>
          <w:szCs w:val="24"/>
          <w:shd w:val="clear" w:color="auto" w:fill="FFFFFF"/>
        </w:rPr>
      </w:pPr>
      <w:r w:rsidRPr="0058360E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t xml:space="preserve">  </w:t>
      </w:r>
      <w:r w:rsidRPr="005836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</w:t>
      </w:r>
      <w:r w:rsidRPr="0058360E"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  <w:t>Инвентаризация лесных культур и защита лесных насаждений</w:t>
      </w:r>
      <w:r w:rsidRPr="0058360E">
        <w:rPr>
          <w:rFonts w:ascii="Times New Roman" w:hAnsi="Times New Roman" w:cs="Times New Roman"/>
          <w:b/>
          <w:color w:val="2D2D2D"/>
          <w:spacing w:val="2"/>
          <w:sz w:val="24"/>
          <w:szCs w:val="24"/>
          <w:shd w:val="clear" w:color="auto" w:fill="FFFFFF"/>
        </w:rPr>
        <w:t xml:space="preserve"> 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8360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Все полевые культуры, защитные лесные насаждения первого года выращивания и третьего календарного года закладки, выполненные предприятиями, подлежат инвентаризации. К лесным культурам и защитным лесонасаждениям, заложенным весной, относятся культуры и защитные насаждения, произведенные посевом и посадкой леса в 1 полугодии и включенные в статистическую отчетность по лесовосстановлению. Культуры и защитные насаждения, заложенные после этого периода, относятся к осенним посадкам.</w:t>
      </w:r>
      <w:r w:rsidRPr="0058360E">
        <w:rPr>
          <w:rFonts w:ascii="Times New Roman" w:hAnsi="Times New Roman" w:cs="Times New Roman"/>
          <w:spacing w:val="2"/>
          <w:sz w:val="24"/>
          <w:szCs w:val="24"/>
        </w:rPr>
        <w:br/>
      </w:r>
      <w:r w:rsidRPr="0058360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      Однолетние лесные культуры, заложенные весной текущего года и осенью предыдущего года, инвентаризируются по сезонам (весна и осень). При инвентаризации лесных культур и защитных лесных насаждений на третий календарный год учитываются все посадки, заложенные к данному году (весна и осень одного года).</w:t>
      </w: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 инвентаризации учитываются только жизнеспособные растения со здоровым верхушечным побегом у хвойных культур, а у лиственных древесных пород - возможность продолжения роста из спящей почки. На второй календарный год проводится визуальный осмотр заложенных лесных культур с целью определения их состояния и объемов дополнения, а также соответствия техническим требованиям по тем регионам, где они выращиваются.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Пробные площади могут иметь форму прямоугольника, квадрата, круга (площадью 0,01 га с радиусом 5,64 м) или равных учетных отрезков длиной 20-50 м. На каждом участке следует закладывать по несколько пробных площадок, учетных отрезков, </w:t>
      </w: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располагая их равномерно по всей площади лесных культур, защитных лесонасаждений или по диагонали участков через равные промежутки.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Площадь пробных площадок в зависимости от величины участка, занятого лесными культурами,  должна составлять:  при площади участка до 3 га - не менее 5 % от общей площади или длины посадочных рядов; от 3 до 5 га - 4; от 5 до 10 га - 3; от 10 до 50 га - 2; более 50 га - 1 %. 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Пробные площади ограничиваются столбиками, где указывается номер пробной площади, номер квартала и площадь пробной площади. Затем проводятся полевые работы по подсчету сохранившихся и погибших сеянцев (пробные площадки не закладываются  на просеках, на границе участка).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После учета растений на пробах подсчитывается общая площадь заложенных учетных площадок, количество сохранившихся и погибших растений, о чем делается запись (в полевой карточке) в соответствующие графы по строке "Всего на пробах". Данные учета на пробных площадках пересчитываются на 1 га</w:t>
      </w:r>
      <w:r w:rsidRPr="0058360E">
        <w:rPr>
          <w:rFonts w:ascii="Arial" w:eastAsia="Times New Roman" w:hAnsi="Arial" w:cs="Arial"/>
          <w:spacing w:val="2"/>
          <w:sz w:val="24"/>
          <w:szCs w:val="24"/>
          <w:lang w:eastAsia="ru-RU"/>
        </w:rPr>
        <w:t>.</w:t>
      </w: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Затем находят  %  сохранившихся и погибших сеянцев от общего количества посадочных мест и заносятся  в полевую карточку (таблица 1) [4].</w:t>
      </w:r>
    </w:p>
    <w:p w:rsidR="008D4530" w:rsidRPr="0058360E" w:rsidRDefault="008D4530" w:rsidP="008D453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                                                                                                              Таблица 1. </w:t>
      </w:r>
    </w:p>
    <w:p w:rsidR="008D4530" w:rsidRPr="0058360E" w:rsidRDefault="008D4530" w:rsidP="008D4530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Полевая карточка</w:t>
      </w:r>
    </w:p>
    <w:p w:rsidR="008D4530" w:rsidRPr="0058360E" w:rsidRDefault="008D4530" w:rsidP="008D4530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 xml:space="preserve">1. Наименование лесничества: </w:t>
      </w:r>
    </w:p>
    <w:p w:rsidR="008D4530" w:rsidRPr="0058360E" w:rsidRDefault="008D4530" w:rsidP="008D4530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 xml:space="preserve">2  Наименование участкового лесничества: </w:t>
      </w:r>
    </w:p>
    <w:p w:rsidR="008D4530" w:rsidRPr="0058360E" w:rsidRDefault="008D4530" w:rsidP="008D4530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3. Номер квартала, литера _</w:t>
      </w:r>
      <w:r w:rsidRPr="0058360E">
        <w:rPr>
          <w:rFonts w:ascii="Times New Roman" w:hAnsi="Times New Roman"/>
          <w:sz w:val="24"/>
          <w:szCs w:val="24"/>
          <w:u w:val="single"/>
        </w:rPr>
        <w:t xml:space="preserve">кв. №   выд. № </w:t>
      </w:r>
      <w:r w:rsidRPr="0058360E">
        <w:rPr>
          <w:rFonts w:ascii="Times New Roman" w:hAnsi="Times New Roman"/>
          <w:sz w:val="24"/>
          <w:szCs w:val="24"/>
        </w:rPr>
        <w:t>______________</w:t>
      </w:r>
    </w:p>
    <w:p w:rsidR="008D4530" w:rsidRPr="0058360E" w:rsidRDefault="008D4530" w:rsidP="008D4530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4. Тип условий местопроизрастания _____________________________</w:t>
      </w:r>
    </w:p>
    <w:p w:rsidR="008D4530" w:rsidRPr="0058360E" w:rsidRDefault="008D4530" w:rsidP="008D4530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5. Год и сезон производства_</w:t>
      </w:r>
      <w:r w:rsidRPr="0058360E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58360E">
        <w:rPr>
          <w:rFonts w:ascii="Times New Roman" w:hAnsi="Times New Roman"/>
          <w:sz w:val="24"/>
          <w:szCs w:val="24"/>
        </w:rPr>
        <w:t>_____________________</w:t>
      </w:r>
    </w:p>
    <w:p w:rsidR="008D4530" w:rsidRPr="0058360E" w:rsidRDefault="008D4530" w:rsidP="008D4530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6. Метод производства л/к (посев, посадка)__</w:t>
      </w:r>
      <w:r w:rsidRPr="0058360E">
        <w:rPr>
          <w:rFonts w:ascii="Times New Roman" w:hAnsi="Times New Roman"/>
          <w:sz w:val="24"/>
          <w:szCs w:val="24"/>
          <w:u w:val="single"/>
        </w:rPr>
        <w:t xml:space="preserve">   </w:t>
      </w:r>
      <w:r w:rsidRPr="0058360E">
        <w:rPr>
          <w:rFonts w:ascii="Times New Roman" w:hAnsi="Times New Roman"/>
          <w:sz w:val="24"/>
          <w:szCs w:val="24"/>
        </w:rPr>
        <w:t>___________________</w:t>
      </w:r>
    </w:p>
    <w:p w:rsidR="008D4530" w:rsidRPr="0058360E" w:rsidRDefault="008D4530" w:rsidP="008D4530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7. Главная порода___________ площадь уч-ка _____________</w:t>
      </w:r>
    </w:p>
    <w:p w:rsidR="008D4530" w:rsidRPr="0058360E" w:rsidRDefault="008D4530" w:rsidP="008D4530">
      <w:pPr>
        <w:pStyle w:val="12"/>
        <w:jc w:val="both"/>
        <w:rPr>
          <w:rFonts w:ascii="Times New Roman" w:hAnsi="Times New Roman"/>
          <w:sz w:val="24"/>
          <w:szCs w:val="24"/>
        </w:rPr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248"/>
        <w:gridCol w:w="1094"/>
        <w:gridCol w:w="1975"/>
        <w:gridCol w:w="1810"/>
        <w:gridCol w:w="1538"/>
        <w:gridCol w:w="1450"/>
      </w:tblGrid>
      <w:tr w:rsidR="008D4530" w:rsidRPr="0058360E" w:rsidTr="008D4530">
        <w:tc>
          <w:tcPr>
            <w:tcW w:w="65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25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Площадь пробы</w:t>
            </w:r>
          </w:p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098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Порода</w:t>
            </w:r>
          </w:p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Число посадочных мест по проекту на 1 га.</w:t>
            </w:r>
          </w:p>
        </w:tc>
        <w:tc>
          <w:tcPr>
            <w:tcW w:w="1774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Количество сохранившихся</w:t>
            </w:r>
          </w:p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на пробе</w:t>
            </w:r>
          </w:p>
        </w:tc>
        <w:tc>
          <w:tcPr>
            <w:tcW w:w="154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Количество погибших на пробе</w:t>
            </w:r>
          </w:p>
        </w:tc>
        <w:tc>
          <w:tcPr>
            <w:tcW w:w="1450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Всего учтено посадочных мест</w:t>
            </w:r>
          </w:p>
        </w:tc>
      </w:tr>
      <w:tr w:rsidR="008D4530" w:rsidRPr="0058360E" w:rsidTr="008D4530">
        <w:tc>
          <w:tcPr>
            <w:tcW w:w="65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5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95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4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4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50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8D4530" w:rsidRPr="0058360E" w:rsidTr="008D4530">
        <w:tc>
          <w:tcPr>
            <w:tcW w:w="65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c>
          <w:tcPr>
            <w:tcW w:w="65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c>
          <w:tcPr>
            <w:tcW w:w="4997" w:type="dxa"/>
            <w:gridSpan w:val="4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Всего на пробах</w:t>
            </w:r>
          </w:p>
        </w:tc>
        <w:tc>
          <w:tcPr>
            <w:tcW w:w="1774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c>
          <w:tcPr>
            <w:tcW w:w="4997" w:type="dxa"/>
            <w:gridSpan w:val="4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В пересчете на  1 га</w:t>
            </w:r>
          </w:p>
        </w:tc>
        <w:tc>
          <w:tcPr>
            <w:tcW w:w="1774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c>
          <w:tcPr>
            <w:tcW w:w="4997" w:type="dxa"/>
            <w:gridSpan w:val="4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В % от учетных посадочных мест</w:t>
            </w:r>
          </w:p>
        </w:tc>
        <w:tc>
          <w:tcPr>
            <w:tcW w:w="1774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2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8D4530" w:rsidRPr="0058360E" w:rsidRDefault="008D4530" w:rsidP="008D45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4530" w:rsidRPr="0058360E" w:rsidRDefault="008D4530" w:rsidP="008D4530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Данные полевых карточек  заносятся в  сводную ведомость (таблица 2.) для каждого года (сезона) закладки, вида лесонасаждений и главной породы (группы пород). Например, при инвентаризации в 1990 г. участки лесных культур сосны, заложенные весной 1990 г., объединяются в одну группу, заложенные осенью 1989 г., - в другую, а заложенные в 1988 г. (весной и осенью) - в третью. В таком же порядке составляются сводные ведомости  на все проинвентаризированные  древесные породы [4].    </w:t>
      </w:r>
    </w:p>
    <w:p w:rsidR="008D4530" w:rsidRPr="0058360E" w:rsidRDefault="008D4530" w:rsidP="008D4530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8D4530" w:rsidRDefault="008D4530" w:rsidP="008D453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</w:p>
    <w:p w:rsidR="008D4530" w:rsidRDefault="008D4530" w:rsidP="008D453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8D4530" w:rsidRDefault="008D4530" w:rsidP="008D453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8D4530" w:rsidRPr="0058360E" w:rsidRDefault="008D4530" w:rsidP="008D4530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</w:t>
      </w:r>
      <w:r w:rsidRPr="005836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Таблица 2</w:t>
      </w:r>
    </w:p>
    <w:p w:rsidR="008D4530" w:rsidRPr="0058360E" w:rsidRDefault="008D4530" w:rsidP="008D4530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58360E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t>С</w:t>
      </w:r>
      <w:r w:rsidRPr="0058360E">
        <w:rPr>
          <w:rFonts w:ascii="Times New Roman" w:hAnsi="Times New Roman"/>
          <w:b/>
          <w:sz w:val="24"/>
          <w:szCs w:val="24"/>
        </w:rPr>
        <w:t>водная ведомость</w:t>
      </w:r>
    </w:p>
    <w:p w:rsidR="008D4530" w:rsidRPr="0058360E" w:rsidRDefault="008D4530" w:rsidP="008D45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Проинвентаризированных в</w:t>
      </w:r>
      <w:r w:rsidRPr="0058360E"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58360E">
        <w:rPr>
          <w:rFonts w:ascii="Times New Roman" w:hAnsi="Times New Roman"/>
          <w:sz w:val="24"/>
          <w:szCs w:val="24"/>
        </w:rPr>
        <w:t xml:space="preserve">году  лесных культур закладки </w:t>
      </w:r>
      <w:r w:rsidRPr="0058360E">
        <w:rPr>
          <w:rFonts w:ascii="Times New Roman" w:hAnsi="Times New Roman"/>
          <w:sz w:val="24"/>
          <w:szCs w:val="24"/>
          <w:u w:val="single"/>
        </w:rPr>
        <w:t xml:space="preserve">     год</w:t>
      </w:r>
      <w:r w:rsidRPr="0058360E">
        <w:rPr>
          <w:rFonts w:ascii="Times New Roman" w:hAnsi="Times New Roman"/>
          <w:sz w:val="24"/>
          <w:szCs w:val="24"/>
        </w:rPr>
        <w:t xml:space="preserve"> </w:t>
      </w:r>
    </w:p>
    <w:p w:rsidR="008D4530" w:rsidRPr="0058360E" w:rsidRDefault="008D4530" w:rsidP="008D45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Предприятие:                                                                     Главная порода;  Сосна</w:t>
      </w:r>
    </w:p>
    <w:p w:rsidR="008D4530" w:rsidRPr="0058360E" w:rsidRDefault="008D4530" w:rsidP="008D4530">
      <w:pPr>
        <w:spacing w:after="0" w:line="240" w:lineRule="auto"/>
        <w:ind w:left="-142" w:firstLine="142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Лесничество:                                                                      Способ производства; Посадка рядовая</w:t>
      </w:r>
    </w:p>
    <w:p w:rsidR="008D4530" w:rsidRPr="0058360E" w:rsidRDefault="008D4530" w:rsidP="008D45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360E">
        <w:rPr>
          <w:rFonts w:ascii="Times New Roman" w:hAnsi="Times New Roman"/>
          <w:sz w:val="24"/>
          <w:szCs w:val="24"/>
        </w:rPr>
        <w:t>Вид насаждения:</w:t>
      </w:r>
    </w:p>
    <w:p w:rsidR="008D4530" w:rsidRPr="0058360E" w:rsidRDefault="008D4530" w:rsidP="008D45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925" w:type="dxa"/>
        <w:tblInd w:w="-1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772"/>
        <w:gridCol w:w="759"/>
        <w:gridCol w:w="932"/>
        <w:gridCol w:w="911"/>
        <w:gridCol w:w="1276"/>
        <w:gridCol w:w="992"/>
        <w:gridCol w:w="1418"/>
        <w:gridCol w:w="1059"/>
        <w:gridCol w:w="1068"/>
        <w:gridCol w:w="893"/>
      </w:tblGrid>
      <w:tr w:rsidR="008D4530" w:rsidRPr="0058360E" w:rsidTr="008D4530">
        <w:trPr>
          <w:trHeight w:val="255"/>
        </w:trPr>
        <w:tc>
          <w:tcPr>
            <w:tcW w:w="845" w:type="dxa"/>
            <w:vMerge w:val="restart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Время посадки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Место нахождения участка</w:t>
            </w:r>
          </w:p>
        </w:tc>
        <w:tc>
          <w:tcPr>
            <w:tcW w:w="932" w:type="dxa"/>
            <w:vMerge w:val="restart"/>
            <w:shd w:val="clear" w:color="auto" w:fill="auto"/>
            <w:vAlign w:val="center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Л/К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911" w:type="dxa"/>
            <w:vMerge w:val="restart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Погибло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Сохранилось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Приживаемости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Произведение площади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 xml:space="preserve">сохранившихся л/к на их 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приживаемость</w:t>
            </w:r>
          </w:p>
        </w:tc>
        <w:tc>
          <w:tcPr>
            <w:tcW w:w="1059" w:type="dxa"/>
            <w:vMerge w:val="restart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Площадь л/к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требующих</w:t>
            </w:r>
          </w:p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дополнения</w:t>
            </w:r>
          </w:p>
        </w:tc>
        <w:tc>
          <w:tcPr>
            <w:tcW w:w="1068" w:type="dxa"/>
            <w:vMerge w:val="restart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Причина гибели л/к</w:t>
            </w:r>
          </w:p>
        </w:tc>
        <w:tc>
          <w:tcPr>
            <w:tcW w:w="893" w:type="dxa"/>
            <w:vMerge w:val="restart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Оценка л/к</w:t>
            </w:r>
          </w:p>
        </w:tc>
      </w:tr>
      <w:tr w:rsidR="008D4530" w:rsidRPr="0058360E" w:rsidTr="008D4530">
        <w:trPr>
          <w:trHeight w:val="225"/>
        </w:trPr>
        <w:tc>
          <w:tcPr>
            <w:tcW w:w="845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759" w:type="dxa"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Выдел</w:t>
            </w:r>
          </w:p>
        </w:tc>
        <w:tc>
          <w:tcPr>
            <w:tcW w:w="932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vMerge/>
            <w:shd w:val="clear" w:color="auto" w:fill="auto"/>
          </w:tcPr>
          <w:p w:rsidR="008D4530" w:rsidRPr="0058360E" w:rsidRDefault="008D4530" w:rsidP="008D45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rPr>
          <w:trHeight w:val="268"/>
        </w:trPr>
        <w:tc>
          <w:tcPr>
            <w:tcW w:w="845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6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60E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8D4530" w:rsidRPr="0058360E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:rsidR="008D4530" w:rsidRPr="0058360E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rPr>
          <w:trHeight w:val="81"/>
        </w:trPr>
        <w:tc>
          <w:tcPr>
            <w:tcW w:w="6487" w:type="dxa"/>
            <w:gridSpan w:val="7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60E">
              <w:rPr>
                <w:rFonts w:ascii="Times New Roman" w:hAnsi="Times New Roman"/>
                <w:sz w:val="24"/>
                <w:szCs w:val="24"/>
              </w:rPr>
              <w:t xml:space="preserve">Средневзвешенная приживаемость          </w:t>
            </w:r>
          </w:p>
        </w:tc>
        <w:tc>
          <w:tcPr>
            <w:tcW w:w="1418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58360E" w:rsidTr="008D4530">
        <w:trPr>
          <w:trHeight w:val="81"/>
        </w:trPr>
        <w:tc>
          <w:tcPr>
            <w:tcW w:w="845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</w:tcPr>
          <w:p w:rsidR="008D4530" w:rsidRPr="0058360E" w:rsidRDefault="008D4530" w:rsidP="008D4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4530" w:rsidRPr="0058360E" w:rsidRDefault="008D4530" w:rsidP="008D453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D4530" w:rsidRPr="0058360E" w:rsidRDefault="008D4530" w:rsidP="008D4530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сводные ведомости из полевых карточек выписываются все основные итоговые данные инвентаризации по каждому участку, затем все суммируется и определяется приживаемость сохранившихся культур, площадь погибших лесных культур и требующих дополнения. Лесные культуры и защитные лесонасаждения с приживаемостью менее 25% считаются погибшими и подлежат списанию.</w:t>
      </w:r>
    </w:p>
    <w:p w:rsidR="008D4530" w:rsidRPr="0058360E" w:rsidRDefault="008D4530" w:rsidP="008D4530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Дополнению подлежат лесные культуры и защитные лесонасаждения с приживаемостью 85% и менее независимо от установленного для региона (предприятия) норматива. На участках, где отпад растений неравномерный, дополнение производится при любой приживаемости.</w:t>
      </w:r>
    </w:p>
    <w:p w:rsidR="008D4530" w:rsidRPr="0058360E" w:rsidRDefault="008D4530" w:rsidP="008D4530">
      <w:pPr>
        <w:spacing w:line="240" w:lineRule="auto"/>
        <w:ind w:firstLine="567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Приживаемость сохранившихся лесных культур в целом по лесничеству определяется следующим образом: по каждому участку площадь сохранившихся культур (гр.6 таблицы 2) умножается на их приживаемость (гр.7) и произведение записывается в гр.8, затем полученные произведения суммируются и их сумма делится на площадь сохранившихся культур. В графе 9  указывается площадь лесных культур, требующих дополнения, в гр.10 причины гибели лесных культур </w:t>
      </w:r>
      <w:r w:rsidRPr="0058360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[3].</w:t>
      </w:r>
    </w:p>
    <w:p w:rsidR="008D4530" w:rsidRPr="0058360E" w:rsidRDefault="008D4530" w:rsidP="008D4530">
      <w:pPr>
        <w:pStyle w:val="2"/>
        <w:rPr>
          <w:b/>
          <w:sz w:val="24"/>
        </w:rPr>
      </w:pPr>
      <w:bookmarkStart w:id="27" w:name="_Toc24705059"/>
      <w:r w:rsidRPr="0058360E">
        <w:rPr>
          <w:b/>
          <w:sz w:val="24"/>
        </w:rPr>
        <w:t>2.2.  Полевые работы и их статистическая обработка</w:t>
      </w:r>
      <w:bookmarkEnd w:id="27"/>
    </w:p>
    <w:p w:rsidR="008D4530" w:rsidRPr="0058360E" w:rsidRDefault="008D4530" w:rsidP="008D4530">
      <w:pPr>
        <w:pStyle w:val="ac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Проведен анализ лесовозобновления на территории Михайловского районного лесничества с 1968 по 2010 годы</w:t>
      </w:r>
    </w:p>
    <w:p w:rsidR="008D4530" w:rsidRPr="0058360E" w:rsidRDefault="008D4530" w:rsidP="008D4530">
      <w:pPr>
        <w:pStyle w:val="ac"/>
        <w:numPr>
          <w:ilvl w:val="0"/>
          <w:numId w:val="12"/>
        </w:numPr>
        <w:spacing w:line="240" w:lineRule="auto"/>
        <w:ind w:left="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>На территории Красноборковского лесничества были заложены 5 пробных площадок согласно техническим</w:t>
      </w:r>
      <w:r w:rsidRPr="0058360E">
        <w:rPr>
          <w:rFonts w:ascii="Times New Roman" w:hAnsi="Times New Roman" w:cs="Times New Roman"/>
          <w:color w:val="3C3C3C"/>
          <w:spacing w:val="2"/>
          <w:sz w:val="24"/>
          <w:szCs w:val="24"/>
          <w:shd w:val="clear" w:color="auto" w:fill="FFFFFF"/>
        </w:rPr>
        <w:t xml:space="preserve"> </w:t>
      </w: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указаниям по проведению инвентаризации лесных культур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(приложение3)</w:t>
      </w: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[1].</w:t>
      </w:r>
    </w:p>
    <w:p w:rsidR="008D4530" w:rsidRPr="0058360E" w:rsidRDefault="008D4530" w:rsidP="008D4530">
      <w:pPr>
        <w:pStyle w:val="ac"/>
        <w:numPr>
          <w:ilvl w:val="0"/>
          <w:numId w:val="12"/>
        </w:numPr>
        <w:spacing w:line="240" w:lineRule="auto"/>
        <w:ind w:left="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Проведена инвентаризация лесных культур в  5 кварталах  на 8 пробных площадках  Красноборковского лесничества посадок  2015-2019 лет согласно </w:t>
      </w: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lastRenderedPageBreak/>
        <w:t>техническим указаниям. Составлены полевые карточки и сводные ведомости по весенним и осенним лесопосадкам.</w:t>
      </w:r>
    </w:p>
    <w:p w:rsidR="008D4530" w:rsidRPr="0058360E" w:rsidRDefault="008D4530" w:rsidP="008D4530">
      <w:pPr>
        <w:pStyle w:val="ac"/>
        <w:numPr>
          <w:ilvl w:val="0"/>
          <w:numId w:val="12"/>
        </w:numPr>
        <w:spacing w:line="240" w:lineRule="auto"/>
        <w:ind w:left="0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Проведена статистическая обработка сводных ведомостей 8 лесничеств Михайловского районного лесничества с 2013 по 2019 годы. По сводным ведомостям  лесничеств составлена таблица  выживаемости  лесных культур весенних и осенних посадок на первый год инвентаризации, составлена таблица № 3 и проведен анализ полученных данных.</w:t>
      </w:r>
    </w:p>
    <w:p w:rsidR="008D4530" w:rsidRPr="0058360E" w:rsidRDefault="008D4530" w:rsidP="008D4530">
      <w:pPr>
        <w:pStyle w:val="ac"/>
        <w:spacing w:line="240" w:lineRule="auto"/>
        <w:ind w:left="567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</w:t>
      </w:r>
    </w:p>
    <w:p w:rsidR="008D4530" w:rsidRPr="0058360E" w:rsidRDefault="008D4530" w:rsidP="008D4530">
      <w:pPr>
        <w:pStyle w:val="ac"/>
        <w:spacing w:line="240" w:lineRule="auto"/>
        <w:ind w:left="567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                                                                                                   Таблица 3.</w:t>
      </w:r>
    </w:p>
    <w:p w:rsidR="008D4530" w:rsidRPr="0058360E" w:rsidRDefault="008D4530" w:rsidP="008D4530">
      <w:pPr>
        <w:pStyle w:val="ac"/>
        <w:spacing w:line="240" w:lineRule="auto"/>
        <w:ind w:left="567"/>
        <w:jc w:val="center"/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</w:pP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Процент выживаемости весенних и осенних лесопосадок по 8-ми лесничествам на первый год посадки</w:t>
      </w:r>
    </w:p>
    <w:tbl>
      <w:tblPr>
        <w:tblStyle w:val="a3"/>
        <w:tblW w:w="8608" w:type="dxa"/>
        <w:tblInd w:w="-34" w:type="dxa"/>
        <w:tblLook w:val="04A0" w:firstRow="1" w:lastRow="0" w:firstColumn="1" w:lastColumn="0" w:noHBand="0" w:noVBand="1"/>
      </w:tblPr>
      <w:tblGrid>
        <w:gridCol w:w="1188"/>
        <w:gridCol w:w="1506"/>
        <w:gridCol w:w="709"/>
        <w:gridCol w:w="811"/>
        <w:gridCol w:w="709"/>
        <w:gridCol w:w="731"/>
        <w:gridCol w:w="691"/>
        <w:gridCol w:w="794"/>
        <w:gridCol w:w="754"/>
        <w:gridCol w:w="715"/>
      </w:tblGrid>
      <w:tr w:rsidR="008D4530" w:rsidRPr="004F3976" w:rsidTr="008D4530">
        <w:trPr>
          <w:cantSplit/>
          <w:trHeight w:val="2026"/>
        </w:trPr>
        <w:tc>
          <w:tcPr>
            <w:tcW w:w="2694" w:type="dxa"/>
            <w:gridSpan w:val="2"/>
            <w:tcBorders>
              <w:tl2br w:val="single" w:sz="4" w:space="0" w:color="auto"/>
            </w:tcBorders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       Название    </w:t>
            </w:r>
          </w:p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                 лесничества</w:t>
            </w:r>
          </w:p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Время      </w:t>
            </w:r>
          </w:p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        посадки</w:t>
            </w:r>
          </w:p>
        </w:tc>
        <w:tc>
          <w:tcPr>
            <w:tcW w:w="709" w:type="dxa"/>
            <w:textDirection w:val="btLr"/>
          </w:tcPr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Разнежское</w:t>
            </w:r>
          </w:p>
        </w:tc>
        <w:tc>
          <w:tcPr>
            <w:tcW w:w="811" w:type="dxa"/>
            <w:textDirection w:val="btLr"/>
          </w:tcPr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Мхайловское</w:t>
            </w:r>
          </w:p>
        </w:tc>
        <w:tc>
          <w:tcPr>
            <w:tcW w:w="709" w:type="dxa"/>
            <w:textDirection w:val="btLr"/>
          </w:tcPr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Каменское </w:t>
            </w:r>
          </w:p>
        </w:tc>
        <w:tc>
          <w:tcPr>
            <w:tcW w:w="731" w:type="dxa"/>
            <w:textDirection w:val="btLr"/>
          </w:tcPr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Краноборковское</w:t>
            </w:r>
          </w:p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" w:type="dxa"/>
            <w:textDirection w:val="btLr"/>
          </w:tcPr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Красноярское</w:t>
            </w:r>
          </w:p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4" w:type="dxa"/>
            <w:textDirection w:val="btLr"/>
          </w:tcPr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Валковское</w:t>
            </w:r>
          </w:p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54" w:type="dxa"/>
            <w:textDirection w:val="btLr"/>
          </w:tcPr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Сельскомазское</w:t>
            </w:r>
          </w:p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5" w:type="dxa"/>
            <w:textDirection w:val="btLr"/>
          </w:tcPr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Керженское</w:t>
            </w:r>
          </w:p>
          <w:p w:rsidR="008D4530" w:rsidRPr="004F3976" w:rsidRDefault="008D4530" w:rsidP="008D4530">
            <w:pPr>
              <w:pStyle w:val="ac"/>
              <w:ind w:left="113" w:right="113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</w:tr>
      <w:tr w:rsidR="008D4530" w:rsidRPr="004F3976" w:rsidTr="008D4530">
        <w:tc>
          <w:tcPr>
            <w:tcW w:w="1188" w:type="dxa"/>
            <w:vMerge w:val="restart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2013</w:t>
            </w: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Весна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87,4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88,5</w:t>
            </w:r>
          </w:p>
        </w:tc>
      </w:tr>
      <w:tr w:rsidR="008D4530" w:rsidRPr="004F3976" w:rsidTr="008D4530">
        <w:trPr>
          <w:trHeight w:val="459"/>
        </w:trPr>
        <w:tc>
          <w:tcPr>
            <w:tcW w:w="1188" w:type="dxa"/>
            <w:vMerge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Осень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84,5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FF0000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76,1</w:t>
            </w:r>
          </w:p>
        </w:tc>
      </w:tr>
      <w:tr w:rsidR="008D4530" w:rsidRPr="004F3976" w:rsidTr="008D4530">
        <w:tc>
          <w:tcPr>
            <w:tcW w:w="1188" w:type="dxa"/>
            <w:vMerge w:val="restart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2014</w:t>
            </w: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Весна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71,25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89,7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74,9</w:t>
            </w:r>
          </w:p>
        </w:tc>
      </w:tr>
      <w:tr w:rsidR="008D4530" w:rsidRPr="004F3976" w:rsidTr="008D4530">
        <w:tc>
          <w:tcPr>
            <w:tcW w:w="1188" w:type="dxa"/>
            <w:vMerge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Осень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28,4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81,2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72,5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88,4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66,7</w:t>
            </w:r>
          </w:p>
        </w:tc>
      </w:tr>
      <w:tr w:rsidR="008D4530" w:rsidRPr="004F3976" w:rsidTr="008D4530">
        <w:tc>
          <w:tcPr>
            <w:tcW w:w="1188" w:type="dxa"/>
            <w:vMerge w:val="restart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2015</w:t>
            </w: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Весна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84,4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89,5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85,1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84,0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8D4530" w:rsidRPr="004F3976" w:rsidTr="008D4530">
        <w:tc>
          <w:tcPr>
            <w:tcW w:w="1188" w:type="dxa"/>
            <w:vMerge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Осень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52,5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78,1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 xml:space="preserve">52,5 </w:t>
            </w:r>
          </w:p>
        </w:tc>
      </w:tr>
      <w:tr w:rsidR="008D4530" w:rsidRPr="004F3976" w:rsidTr="008D4530">
        <w:tc>
          <w:tcPr>
            <w:tcW w:w="1188" w:type="dxa"/>
            <w:vMerge w:val="restart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2016</w:t>
            </w: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Весна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85,6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84,7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8D4530" w:rsidRPr="004F3976" w:rsidTr="008D4530">
        <w:tc>
          <w:tcPr>
            <w:tcW w:w="1188" w:type="dxa"/>
            <w:vMerge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Осень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71,8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89,2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69,1</w:t>
            </w:r>
          </w:p>
        </w:tc>
      </w:tr>
      <w:tr w:rsidR="008D4530" w:rsidRPr="004F3976" w:rsidTr="008D4530">
        <w:tc>
          <w:tcPr>
            <w:tcW w:w="1188" w:type="dxa"/>
            <w:vMerge w:val="restart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2017</w:t>
            </w: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Весна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94,6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89,5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71,2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86,1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80,1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61,4</w:t>
            </w:r>
          </w:p>
        </w:tc>
      </w:tr>
      <w:tr w:rsidR="008D4530" w:rsidRPr="004F3976" w:rsidTr="008D4530">
        <w:tc>
          <w:tcPr>
            <w:tcW w:w="1188" w:type="dxa"/>
            <w:vMerge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Осень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60,4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44,7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56,1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 xml:space="preserve"> 46,4</w:t>
            </w:r>
          </w:p>
        </w:tc>
      </w:tr>
      <w:tr w:rsidR="008D4530" w:rsidRPr="004F3976" w:rsidTr="008D4530">
        <w:tc>
          <w:tcPr>
            <w:tcW w:w="1188" w:type="dxa"/>
            <w:vMerge w:val="restart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2018</w:t>
            </w: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Весна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63,3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82,5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82,5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75</w:t>
            </w:r>
          </w:p>
        </w:tc>
      </w:tr>
      <w:tr w:rsidR="008D4530" w:rsidRPr="004F3976" w:rsidTr="008D4530">
        <w:tc>
          <w:tcPr>
            <w:tcW w:w="1188" w:type="dxa"/>
            <w:vMerge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Осень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8D4530" w:rsidRPr="004F3976" w:rsidTr="008D4530">
        <w:tc>
          <w:tcPr>
            <w:tcW w:w="1188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2019</w:t>
            </w: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Весна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95,0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95,5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color w:val="FF0000"/>
                <w:spacing w:val="2"/>
                <w:sz w:val="24"/>
                <w:szCs w:val="24"/>
                <w:shd w:val="clear" w:color="auto" w:fill="FFFFFF"/>
              </w:rPr>
              <w:t>94,1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76,3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shd w:val="clear" w:color="auto" w:fill="FFFFFF"/>
              </w:rPr>
              <w:t>78,2</w:t>
            </w:r>
          </w:p>
        </w:tc>
      </w:tr>
      <w:tr w:rsidR="008D4530" w:rsidRPr="004F3976" w:rsidTr="008D4530">
        <w:tc>
          <w:tcPr>
            <w:tcW w:w="1188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Осень 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1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09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3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91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9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54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715" w:type="dxa"/>
          </w:tcPr>
          <w:p w:rsidR="008D4530" w:rsidRPr="004F3976" w:rsidRDefault="008D4530" w:rsidP="008D4530">
            <w:pPr>
              <w:pStyle w:val="ac"/>
              <w:ind w:left="0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4F3976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</w:p>
        </w:tc>
      </w:tr>
    </w:tbl>
    <w:p w:rsidR="008D4530" w:rsidRPr="0058360E" w:rsidRDefault="008D4530" w:rsidP="008D4530">
      <w:pPr>
        <w:pStyle w:val="ac"/>
        <w:spacing w:line="240" w:lineRule="auto"/>
        <w:ind w:left="567"/>
        <w:rPr>
          <w:rFonts w:ascii="Times New Roman" w:hAnsi="Times New Roman" w:cs="Times New Roman"/>
          <w:color w:val="3C3C3C"/>
          <w:spacing w:val="2"/>
          <w:sz w:val="24"/>
          <w:szCs w:val="24"/>
          <w:shd w:val="clear" w:color="auto" w:fill="FFFFFF"/>
        </w:rPr>
      </w:pPr>
    </w:p>
    <w:p w:rsidR="008D4530" w:rsidRPr="0058360E" w:rsidRDefault="008D4530" w:rsidP="008D4530">
      <w:pPr>
        <w:pStyle w:val="ac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Из таблицы №3  видно, с</w:t>
      </w:r>
      <w:r w:rsidRPr="0058360E">
        <w:rPr>
          <w:rFonts w:ascii="Times New Roman" w:hAnsi="Times New Roman" w:cs="Times New Roman"/>
          <w:sz w:val="24"/>
          <w:szCs w:val="24"/>
        </w:rPr>
        <w:t>амый высокий процент выживаемости (долее 80%) лесопосадок в весенних период  наблюдался в  2015, 2016, 2017 годах.  Более  90% -весной  2019 года. Самый высокий процент выживаемости осенних посадок сосны наблюдался в 2014 и 2016 годах (более 80 %). Самый низкий процент выживаемости осенних посадок составил в 2017 году (менее 50%). Во всех лесничествах  на первый год посадки средневыживаемость весенних посадок выше осенних.</w:t>
      </w:r>
    </w:p>
    <w:p w:rsidR="008D4530" w:rsidRPr="0058360E" w:rsidRDefault="008D4530" w:rsidP="008D4530">
      <w:pPr>
        <w:pStyle w:val="ac"/>
        <w:spacing w:line="240" w:lineRule="auto"/>
        <w:ind w:left="0" w:firstLine="567"/>
        <w:rPr>
          <w:rFonts w:ascii="Times New Roman" w:hAnsi="Times New Roman" w:cs="Times New Roman"/>
          <w:color w:val="3C3C3C"/>
          <w:spacing w:val="2"/>
          <w:sz w:val="24"/>
          <w:szCs w:val="24"/>
          <w:shd w:val="clear" w:color="auto" w:fill="FFFFFF"/>
        </w:rPr>
      </w:pPr>
      <w:r w:rsidRPr="0058360E">
        <w:rPr>
          <w:rFonts w:ascii="Times New Roman" w:hAnsi="Times New Roman" w:cs="Times New Roman"/>
          <w:sz w:val="24"/>
          <w:szCs w:val="24"/>
        </w:rPr>
        <w:lastRenderedPageBreak/>
        <w:t xml:space="preserve">5. Составлены сводные ведомости  инвентаризации лесных культур по Красноборковскому лесничеству с 2015-2019 годы по весенним и осенним посадкам и  проведен их анализ (приложение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8360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8360E">
        <w:rPr>
          <w:rFonts w:ascii="Times New Roman" w:hAnsi="Times New Roman" w:cs="Times New Roman"/>
          <w:sz w:val="24"/>
          <w:szCs w:val="24"/>
        </w:rPr>
        <w:t xml:space="preserve"> соответственно). Анализ данных показал, что средневыживаемость весенних лесопосадок составляет по данному лесничеству 99, 4%, а осенних -82,3%. </w:t>
      </w:r>
    </w:p>
    <w:p w:rsidR="008D4530" w:rsidRPr="0058360E" w:rsidRDefault="008D4530" w:rsidP="008D4530">
      <w:pPr>
        <w:pStyle w:val="1"/>
        <w:rPr>
          <w:sz w:val="24"/>
        </w:rPr>
      </w:pPr>
      <w:bookmarkStart w:id="28" w:name="_Toc24705060"/>
      <w:r w:rsidRPr="0058360E">
        <w:rPr>
          <w:sz w:val="24"/>
        </w:rPr>
        <w:t>Результаты.</w:t>
      </w:r>
      <w:bookmarkEnd w:id="28"/>
      <w:r w:rsidRPr="0058360E">
        <w:rPr>
          <w:sz w:val="24"/>
        </w:rPr>
        <w:t xml:space="preserve"> </w:t>
      </w:r>
    </w:p>
    <w:p w:rsidR="008D4530" w:rsidRPr="0058360E" w:rsidRDefault="008D4530" w:rsidP="008D4530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 xml:space="preserve"> Исследование показало, что во всех случаях процент средневыживаемости  весенних посадок  выше осенних. Средний процент весенних лесопосадок по всем лесничествам с 2013 по 2019 года составляет  82,06% , а осенних-65,33%.  Причина гибели саженцев заключалась в основном в повреждении корневой системы майским хрущом</w:t>
      </w:r>
      <w:r w:rsidRPr="0058360E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5836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(Melolontha melolontha)</w:t>
      </w:r>
      <w:r w:rsidRPr="0058360E">
        <w:rPr>
          <w:rFonts w:ascii="Times New Roman" w:hAnsi="Times New Roman" w:cs="Times New Roman"/>
          <w:sz w:val="24"/>
          <w:szCs w:val="24"/>
        </w:rPr>
        <w:t xml:space="preserve">, гибель некоторых лесопосадок вызывали загиб корневой системы и  </w:t>
      </w:r>
      <w:r w:rsidRPr="005836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побеговьюн-смолевщик (Petrova resinella). </w:t>
      </w:r>
      <w:r w:rsidRPr="005836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выживаемость лесопосадок влияют и климатические факторы: сухая весна или осень; несоблюдение правил лесопосадок. Влияние этих причины на процент выживаемости проследить нет возможности. </w:t>
      </w:r>
    </w:p>
    <w:p w:rsidR="008D4530" w:rsidRPr="0058360E" w:rsidRDefault="008D4530" w:rsidP="008D45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 xml:space="preserve">      В заключение хотелось бы отметить, что темпы лесовозобновления в нашем регионе после масштабных пожаров 2010 года не высокие. Потребуется очень много лет для полного восстановления лесных площадей, поврежденных этими пожарами. Гипотеза об эффективности весенних посадок подтвердилась.</w:t>
      </w:r>
    </w:p>
    <w:p w:rsidR="008D4530" w:rsidRPr="0058360E" w:rsidRDefault="008D4530" w:rsidP="008D4530">
      <w:pPr>
        <w:pStyle w:val="1"/>
        <w:rPr>
          <w:sz w:val="24"/>
        </w:rPr>
      </w:pPr>
      <w:bookmarkStart w:id="29" w:name="_Toc24705061"/>
      <w:r w:rsidRPr="0058360E">
        <w:rPr>
          <w:sz w:val="24"/>
        </w:rPr>
        <w:t>Выводы:</w:t>
      </w:r>
      <w:bookmarkEnd w:id="29"/>
    </w:p>
    <w:p w:rsidR="008D4530" w:rsidRPr="0058360E" w:rsidRDefault="008D4530" w:rsidP="008D4530">
      <w:pPr>
        <w:pStyle w:val="ac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изучены методики инвентаризации лесных культур.</w:t>
      </w:r>
    </w:p>
    <w:p w:rsidR="008D4530" w:rsidRPr="0058360E" w:rsidRDefault="008D4530" w:rsidP="008D4530">
      <w:pPr>
        <w:pStyle w:val="ac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Проведён анализ лесопосадок  в Михайловском районном лесничестве с 1968 по 2019 годы. </w:t>
      </w:r>
    </w:p>
    <w:p w:rsidR="008D4530" w:rsidRPr="0058360E" w:rsidRDefault="008D4530" w:rsidP="008D4530">
      <w:pPr>
        <w:pStyle w:val="ac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полевые работы по учету саженцев  осенних и весенних посадок в 2019 году.</w:t>
      </w:r>
    </w:p>
    <w:p w:rsidR="008D4530" w:rsidRPr="0058360E" w:rsidRDefault="008D4530" w:rsidP="008D4530">
      <w:pPr>
        <w:pStyle w:val="ac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0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Определён процент  средневыживаемости весенних и осенних посадок с 2013 по 2019 годы на первый год посадки в Михайловском районном лесничестве.</w:t>
      </w:r>
    </w:p>
    <w:p w:rsidR="008D4530" w:rsidRPr="0058360E" w:rsidRDefault="008D4530" w:rsidP="008D4530">
      <w:pPr>
        <w:pStyle w:val="ac"/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530" w:rsidRPr="0058360E" w:rsidRDefault="008D4530" w:rsidP="008D4530">
      <w:pPr>
        <w:pStyle w:val="1"/>
        <w:rPr>
          <w:sz w:val="24"/>
        </w:rPr>
      </w:pPr>
      <w:bookmarkStart w:id="30" w:name="_Toc24705062"/>
      <w:r w:rsidRPr="0058360E">
        <w:rPr>
          <w:sz w:val="24"/>
        </w:rPr>
        <w:t>Информационные источники.</w:t>
      </w:r>
      <w:bookmarkEnd w:id="30"/>
    </w:p>
    <w:p w:rsidR="008D4530" w:rsidRPr="0058360E" w:rsidRDefault="008D4530" w:rsidP="008D4530">
      <w:pPr>
        <w:pStyle w:val="11"/>
        <w:numPr>
          <w:ilvl w:val="0"/>
          <w:numId w:val="3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>Еремин М. Земля Воротынская. Н. Новгород, ГИПП «Нижполиграф», 1998, 224 с.</w:t>
      </w:r>
    </w:p>
    <w:p w:rsidR="008D4530" w:rsidRPr="0058360E" w:rsidRDefault="008D4530" w:rsidP="008D4530">
      <w:pPr>
        <w:pStyle w:val="ac"/>
        <w:numPr>
          <w:ilvl w:val="0"/>
          <w:numId w:val="3"/>
        </w:numPr>
        <w:spacing w:after="16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8360E">
        <w:rPr>
          <w:rFonts w:ascii="Times New Roman" w:hAnsi="Times New Roman" w:cs="Times New Roman"/>
          <w:sz w:val="24"/>
          <w:szCs w:val="24"/>
        </w:rPr>
        <w:t>Коротков Н.Г., Цирюльников А.М.  Лесная быль, ставшая лесной болью.- Нижний Новгород: Кириллица, 2018. -436 с. ил.</w:t>
      </w:r>
    </w:p>
    <w:p w:rsidR="008D4530" w:rsidRPr="0058360E" w:rsidRDefault="008D4530" w:rsidP="008D4530">
      <w:pPr>
        <w:pStyle w:val="11"/>
        <w:numPr>
          <w:ilvl w:val="0"/>
          <w:numId w:val="3"/>
        </w:numPr>
        <w:spacing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8360E">
        <w:rPr>
          <w:rFonts w:ascii="Times New Roman" w:hAnsi="Times New Roman" w:cs="Times New Roman"/>
          <w:sz w:val="24"/>
          <w:szCs w:val="24"/>
        </w:rPr>
        <w:t>Паспорта на государственные памятники природы.</w:t>
      </w:r>
    </w:p>
    <w:p w:rsidR="008D4530" w:rsidRPr="0058360E" w:rsidRDefault="008D4530" w:rsidP="008D4530">
      <w:pPr>
        <w:pStyle w:val="11"/>
        <w:numPr>
          <w:ilvl w:val="0"/>
          <w:numId w:val="3"/>
        </w:numPr>
        <w:spacing w:line="240" w:lineRule="auto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Писаренко А. И. Технические указания по проведению инвентаризации культур, лесных насаждений, питомников, площадей с проведенными мерами содействия естественному</w:t>
      </w: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br/>
      </w:r>
      <w:r w:rsidRPr="0058360E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возобновлению леса и вводу молодняков в категорию ценных древесных насаждений. Москва, 1990. – 50 с</w:t>
      </w:r>
      <w:r w:rsidRPr="005836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D4530" w:rsidRDefault="008D4530" w:rsidP="008D453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4530" w:rsidRDefault="008D4530" w:rsidP="008D453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4530" w:rsidRPr="0058360E" w:rsidRDefault="008D4530" w:rsidP="008D4530">
      <w:pPr>
        <w:pStyle w:val="1"/>
        <w:rPr>
          <w:color w:val="000000" w:themeColor="text1"/>
          <w:sz w:val="24"/>
        </w:rPr>
      </w:pPr>
      <w:bookmarkStart w:id="31" w:name="_Toc24705063"/>
      <w:r w:rsidRPr="0058360E">
        <w:rPr>
          <w:color w:val="000000" w:themeColor="text1"/>
          <w:sz w:val="24"/>
        </w:rPr>
        <w:lastRenderedPageBreak/>
        <w:t>Приложение 1.</w:t>
      </w:r>
      <w:bookmarkEnd w:id="31"/>
    </w:p>
    <w:p w:rsidR="008D4530" w:rsidRDefault="008D4530" w:rsidP="008D45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647153" wp14:editId="115C81DB">
            <wp:extent cx="2590800" cy="364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48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E560C" wp14:editId="6667D9A2">
            <wp:extent cx="274320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00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530" w:rsidRDefault="008D4530" w:rsidP="008D4530">
      <w:pPr>
        <w:rPr>
          <w:rFonts w:ascii="Times New Roman" w:hAnsi="Times New Roman" w:cs="Times New Roman"/>
          <w:sz w:val="24"/>
          <w:szCs w:val="24"/>
        </w:rPr>
      </w:pPr>
      <w:r w:rsidRPr="00482DEA">
        <w:rPr>
          <w:rFonts w:ascii="Times New Roman" w:hAnsi="Times New Roman" w:cs="Times New Roman"/>
          <w:bCs/>
          <w:sz w:val="24"/>
          <w:szCs w:val="24"/>
        </w:rPr>
        <w:t>Карты</w:t>
      </w:r>
      <w:r w:rsidRPr="00482DEA">
        <w:rPr>
          <w:rFonts w:ascii="Times New Roman" w:hAnsi="Times New Roman" w:cs="Times New Roman"/>
          <w:sz w:val="24"/>
          <w:szCs w:val="24"/>
        </w:rPr>
        <w:t xml:space="preserve"> Михайловского районного лесничества, где  закрашены площади, пройденные лесными  пожарами 1972 (слева) и  2010 (справа) годов.</w:t>
      </w:r>
    </w:p>
    <w:p w:rsidR="008D4530" w:rsidRPr="0058360E" w:rsidRDefault="008D4530" w:rsidP="008D4530">
      <w:pPr>
        <w:pStyle w:val="1"/>
        <w:rPr>
          <w:sz w:val="24"/>
        </w:rPr>
      </w:pPr>
      <w:bookmarkStart w:id="32" w:name="_Toc24705064"/>
      <w:r w:rsidRPr="0058360E">
        <w:rPr>
          <w:sz w:val="24"/>
        </w:rPr>
        <w:t>Приложение 2.</w:t>
      </w:r>
      <w:bookmarkEnd w:id="32"/>
    </w:p>
    <w:p w:rsidR="008D4530" w:rsidRDefault="008D4530" w:rsidP="008D4530">
      <w:pPr>
        <w:rPr>
          <w:rFonts w:ascii="Times New Roman" w:hAnsi="Times New Roman" w:cs="Times New Roman"/>
          <w:sz w:val="24"/>
          <w:szCs w:val="24"/>
        </w:rPr>
      </w:pPr>
      <w:r w:rsidRPr="00F06B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4FC6F" wp14:editId="75250D55">
            <wp:extent cx="4958663" cy="3505200"/>
            <wp:effectExtent l="0" t="0" r="0" b="0"/>
            <wp:docPr id="1026" name="Picture 2" descr="G:\Михайловское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Михайловское ка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89" cy="35040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D4530" w:rsidRDefault="008D4530" w:rsidP="008D4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Михайловского районного лесничества.</w:t>
      </w:r>
    </w:p>
    <w:p w:rsidR="008D4530" w:rsidRDefault="008D4530" w:rsidP="008D4530">
      <w:pPr>
        <w:rPr>
          <w:rFonts w:ascii="Times New Roman" w:hAnsi="Times New Roman" w:cs="Times New Roman"/>
          <w:sz w:val="24"/>
          <w:szCs w:val="24"/>
        </w:rPr>
      </w:pPr>
    </w:p>
    <w:bookmarkStart w:id="33" w:name="_Toc24705065"/>
    <w:p w:rsidR="008D4530" w:rsidRDefault="008D4530" w:rsidP="008D4530">
      <w:pPr>
        <w:pStyle w:val="1"/>
        <w:rPr>
          <w:noProof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7D5C02" wp14:editId="493F8261">
                <wp:simplePos x="0" y="0"/>
                <wp:positionH relativeFrom="column">
                  <wp:posOffset>310515</wp:posOffset>
                </wp:positionH>
                <wp:positionV relativeFrom="paragraph">
                  <wp:posOffset>6261735</wp:posOffset>
                </wp:positionV>
                <wp:extent cx="257175" cy="304800"/>
                <wp:effectExtent l="19050" t="38100" r="47625" b="38100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0391" id="5-конечная звезда 8" o:spid="_x0000_s1026" style="position:absolute;margin-left:24.45pt;margin-top:493.05pt;width:20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" path="m,116423r98233,1l128588,r30354,116424l257175,116423r-79472,71953l208059,304799,128588,232845,49116,304799,79472,188376,,116423xe" fillcolor="#00b050" strokecolor="#385d8a" strokeweight="2pt">
                <v:path arrowok="t" o:connecttype="custom" o:connectlocs="0,116423;98233,116424;128588,0;158942,116424;257175,116423;177703,188376;208059,304799;128588,232845;49116,304799;79472,188376;0,116423" o:connectangles="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9B249" wp14:editId="6BB95556">
                <wp:simplePos x="0" y="0"/>
                <wp:positionH relativeFrom="column">
                  <wp:posOffset>129540</wp:posOffset>
                </wp:positionH>
                <wp:positionV relativeFrom="paragraph">
                  <wp:posOffset>5899785</wp:posOffset>
                </wp:positionV>
                <wp:extent cx="257175" cy="304800"/>
                <wp:effectExtent l="19050" t="38100" r="47625" b="38100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A7DC" id="5-конечная звезда 7" o:spid="_x0000_s1026" style="position:absolute;margin-left:10.2pt;margin-top:464.55pt;width:20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" path="m,116423r98233,1l128588,r30354,116424l257175,116423r-79472,71953l208059,304799,128588,232845,49116,304799,79472,188376,,116423xe" fillcolor="#00b050" strokecolor="#385d8a" strokeweight="2pt">
                <v:path arrowok="t" o:connecttype="custom" o:connectlocs="0,116423;98233,116424;128588,0;158942,116424;257175,116423;177703,188376;208059,304799;128588,232845;49116,304799;79472,188376;0,116423" o:connectangles="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BB4A3" wp14:editId="1C1D9660">
                <wp:simplePos x="0" y="0"/>
                <wp:positionH relativeFrom="column">
                  <wp:posOffset>-146685</wp:posOffset>
                </wp:positionH>
                <wp:positionV relativeFrom="paragraph">
                  <wp:posOffset>6080760</wp:posOffset>
                </wp:positionV>
                <wp:extent cx="304800" cy="323850"/>
                <wp:effectExtent l="19050" t="38100" r="38100" b="38100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1C6AF" id="5-конечная звезда 6" o:spid="_x0000_s1026" style="position:absolute;margin-left:-11.55pt;margin-top:478.8pt;width:24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" path="m,123699r116424,1l152400,r35976,123700l304800,123699r-94189,76450l246588,323849,152400,247398,58212,323849,94189,200149,,123699xe" fillcolor="#00b050" strokecolor="#385d8a" strokeweight="2pt">
                <v:path arrowok="t" o:connecttype="custom" o:connectlocs="0,123699;116424,123700;152400,0;188376,123700;304800,123699;210611,200149;246588,323849;152400,247398;58212,323849;94189,200149;0,123699" o:connectangles="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EAD74" wp14:editId="51F1070B">
                <wp:simplePos x="0" y="0"/>
                <wp:positionH relativeFrom="column">
                  <wp:posOffset>-146685</wp:posOffset>
                </wp:positionH>
                <wp:positionV relativeFrom="paragraph">
                  <wp:posOffset>6404610</wp:posOffset>
                </wp:positionV>
                <wp:extent cx="257175" cy="304800"/>
                <wp:effectExtent l="19050" t="38100" r="47625" b="3810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6177" id="5-конечная звезда 5" o:spid="_x0000_s1026" style="position:absolute;margin-left:-11.55pt;margin-top:504.3pt;width:20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" path="m,116423r98233,1l128588,r30354,116424l257175,116423r-79472,71953l208059,304799,128588,232845,49116,304799,79472,188376,,116423xe" fillcolor="#00b050" strokecolor="#1f4d78 [1604]" strokeweight="1pt">
                <v:stroke joinstyle="miter"/>
                <v:path arrowok="t" o:connecttype="custom" o:connectlocs="0,116423;98233,116424;128588,0;158942,116424;257175,116423;177703,188376;208059,304799;128588,232845;49116,304799;79472,188376;0,116423" o:connectangles="0,0,0,0,0,0,0,0,0,0,0"/>
              </v:shape>
            </w:pict>
          </mc:Fallback>
        </mc:AlternateContent>
      </w:r>
      <w:r w:rsidRPr="0058360E">
        <w:rPr>
          <w:sz w:val="24"/>
        </w:rPr>
        <w:t>Приложение 3.</w:t>
      </w:r>
      <w:r w:rsidRPr="005836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A80AE9" wp14:editId="17B7654A">
            <wp:extent cx="5940425" cy="7001827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3"/>
    </w:p>
    <w:p w:rsidR="008D4530" w:rsidRDefault="008D4530" w:rsidP="008D4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Михайловского районного лесничества с указанием пробных площадок</w:t>
      </w:r>
    </w:p>
    <w:p w:rsidR="008D4530" w:rsidRPr="0058360E" w:rsidRDefault="008D4530" w:rsidP="008D4530">
      <w:pPr>
        <w:pStyle w:val="1"/>
        <w:rPr>
          <w:color w:val="000000"/>
          <w:sz w:val="24"/>
          <w:shd w:val="clear" w:color="auto" w:fill="FFFFFF"/>
        </w:rPr>
      </w:pPr>
      <w:bookmarkStart w:id="34" w:name="_Toc24705066"/>
      <w:r w:rsidRPr="0058360E">
        <w:rPr>
          <w:color w:val="000000"/>
          <w:sz w:val="24"/>
          <w:shd w:val="clear" w:color="auto" w:fill="FFFFFF"/>
        </w:rPr>
        <w:t>Приложение 4.</w:t>
      </w:r>
      <w:bookmarkEnd w:id="34"/>
    </w:p>
    <w:p w:rsidR="008D4530" w:rsidRDefault="008D4530" w:rsidP="008D45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Полевая карточка 1</w:t>
      </w:r>
    </w:p>
    <w:p w:rsidR="008D4530" w:rsidRDefault="008D4530" w:rsidP="008D4530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>1. Михайловское районное лесничество</w:t>
      </w:r>
    </w:p>
    <w:p w:rsidR="008D4530" w:rsidRDefault="008D4530" w:rsidP="008D4530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>2 Красноборковское  участковое лесничество</w:t>
      </w:r>
    </w:p>
    <w:p w:rsidR="008D4530" w:rsidRDefault="008D4530" w:rsidP="008D4530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>3. Номер квартала, литера _</w:t>
      </w:r>
      <w:r>
        <w:rPr>
          <w:rFonts w:ascii="Times New Roman" w:hAnsi="Times New Roman"/>
          <w:u w:val="single"/>
        </w:rPr>
        <w:t xml:space="preserve">кв. №  58  выд. № </w:t>
      </w:r>
      <w:r>
        <w:rPr>
          <w:rFonts w:ascii="Times New Roman" w:hAnsi="Times New Roman"/>
        </w:rPr>
        <w:t>_</w:t>
      </w:r>
      <w:r>
        <w:rPr>
          <w:rFonts w:ascii="Times New Roman" w:hAnsi="Times New Roman"/>
          <w:u w:val="single"/>
        </w:rPr>
        <w:t>1</w:t>
      </w:r>
      <w:r>
        <w:rPr>
          <w:rFonts w:ascii="Times New Roman" w:hAnsi="Times New Roman"/>
        </w:rPr>
        <w:t>______________</w:t>
      </w:r>
    </w:p>
    <w:p w:rsidR="008D4530" w:rsidRDefault="008D4530" w:rsidP="008D4530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>4. Тип условий местопроизрастания _</w:t>
      </w:r>
      <w:r>
        <w:rPr>
          <w:rFonts w:ascii="Times New Roman" w:hAnsi="Times New Roman"/>
          <w:u w:val="single"/>
        </w:rPr>
        <w:t>Смбр</w:t>
      </w:r>
      <w:r>
        <w:rPr>
          <w:rFonts w:ascii="Times New Roman" w:hAnsi="Times New Roman"/>
        </w:rPr>
        <w:t>____________________________</w:t>
      </w:r>
    </w:p>
    <w:p w:rsidR="008D4530" w:rsidRDefault="008D4530" w:rsidP="008D4530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>5. Год и сезон производства_</w:t>
      </w:r>
      <w:r>
        <w:rPr>
          <w:rFonts w:ascii="Times New Roman" w:hAnsi="Times New Roman"/>
          <w:u w:val="single"/>
        </w:rPr>
        <w:t xml:space="preserve"> Осень  2015 год</w:t>
      </w:r>
      <w:r>
        <w:rPr>
          <w:rFonts w:ascii="Times New Roman" w:hAnsi="Times New Roman"/>
        </w:rPr>
        <w:t>_____________________</w:t>
      </w:r>
    </w:p>
    <w:p w:rsidR="008D4530" w:rsidRDefault="008D4530" w:rsidP="008D4530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>6. Метод производства л/к ( посев.посадка)__</w:t>
      </w:r>
      <w:r>
        <w:rPr>
          <w:rFonts w:ascii="Times New Roman" w:hAnsi="Times New Roman"/>
          <w:u w:val="single"/>
        </w:rPr>
        <w:t xml:space="preserve">посев   </w:t>
      </w:r>
      <w:r>
        <w:rPr>
          <w:rFonts w:ascii="Times New Roman" w:hAnsi="Times New Roman"/>
        </w:rPr>
        <w:t>___________________</w:t>
      </w:r>
    </w:p>
    <w:p w:rsidR="008D4530" w:rsidRDefault="008D4530" w:rsidP="008D4530">
      <w:pPr>
        <w:pStyle w:val="12"/>
        <w:rPr>
          <w:rFonts w:ascii="Times New Roman" w:hAnsi="Times New Roman"/>
        </w:rPr>
      </w:pPr>
      <w:r>
        <w:rPr>
          <w:rFonts w:ascii="Times New Roman" w:hAnsi="Times New Roman"/>
        </w:rPr>
        <w:t>7. Главная порода_</w:t>
      </w:r>
      <w:r>
        <w:rPr>
          <w:rFonts w:ascii="Times New Roman" w:hAnsi="Times New Roman"/>
          <w:u w:val="single"/>
        </w:rPr>
        <w:t>Сосна</w:t>
      </w:r>
      <w:r>
        <w:rPr>
          <w:rFonts w:ascii="Times New Roman" w:hAnsi="Times New Roman"/>
        </w:rPr>
        <w:t>__________ площадь уч-ка _</w:t>
      </w:r>
      <w:r>
        <w:rPr>
          <w:rFonts w:ascii="Times New Roman" w:hAnsi="Times New Roman"/>
          <w:u w:val="single"/>
        </w:rPr>
        <w:t xml:space="preserve"> 19,1 га</w:t>
      </w:r>
      <w:r>
        <w:rPr>
          <w:rFonts w:ascii="Times New Roman" w:hAnsi="Times New Roman"/>
        </w:rPr>
        <w:t>____________</w:t>
      </w:r>
    </w:p>
    <w:p w:rsidR="008D4530" w:rsidRDefault="008D4530" w:rsidP="008D4530">
      <w:pPr>
        <w:pStyle w:val="12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1231"/>
        <w:gridCol w:w="1064"/>
        <w:gridCol w:w="1882"/>
        <w:gridCol w:w="1548"/>
        <w:gridCol w:w="1542"/>
        <w:gridCol w:w="1450"/>
      </w:tblGrid>
      <w:tr w:rsidR="008D4530" w:rsidTr="008D4530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пробы</w:t>
            </w:r>
          </w:p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порода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посадочных мест по проекту на 1 га.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сохранивш. на пробе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погибших.на пробе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учтено посадочных мест</w:t>
            </w:r>
          </w:p>
        </w:tc>
      </w:tr>
      <w:tr w:rsidR="008D4530" w:rsidTr="008D4530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8D4530" w:rsidTr="008D4530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8D4530" w:rsidTr="008D4530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4530" w:rsidTr="008D4530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4530" w:rsidTr="008D4530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4530" w:rsidTr="008D4530">
        <w:tc>
          <w:tcPr>
            <w:tcW w:w="4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на пробах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8D4530" w:rsidTr="008D4530">
        <w:tc>
          <w:tcPr>
            <w:tcW w:w="4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пересчете на га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3496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8D4530" w:rsidTr="008D4530">
        <w:tc>
          <w:tcPr>
            <w:tcW w:w="4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% от учетных посадочных мест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530" w:rsidRDefault="008D4530" w:rsidP="008D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D4530" w:rsidRDefault="008D4530" w:rsidP="008D4530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Исполнитель____________________________ </w:t>
      </w:r>
    </w:p>
    <w:p w:rsidR="008D4530" w:rsidRDefault="008D4530" w:rsidP="008D4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Михайловского районного лесничества с указанием пробных площадок</w:t>
      </w:r>
    </w:p>
    <w:p w:rsidR="008D4530" w:rsidRDefault="008D4530" w:rsidP="008D4530">
      <w:pPr>
        <w:rPr>
          <w:rFonts w:ascii="Times New Roman" w:hAnsi="Times New Roman" w:cs="Times New Roman"/>
          <w:sz w:val="28"/>
          <w:szCs w:val="28"/>
        </w:rPr>
        <w:sectPr w:rsidR="008D4530" w:rsidSect="008D4530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D4530" w:rsidRPr="0058360E" w:rsidRDefault="008D4530" w:rsidP="008D4530">
      <w:pPr>
        <w:pStyle w:val="1"/>
        <w:rPr>
          <w:sz w:val="24"/>
        </w:rPr>
      </w:pPr>
      <w:bookmarkStart w:id="35" w:name="_Toc24705067"/>
      <w:r w:rsidRPr="0058360E">
        <w:rPr>
          <w:sz w:val="24"/>
        </w:rPr>
        <w:lastRenderedPageBreak/>
        <w:t xml:space="preserve">Приложение </w:t>
      </w:r>
      <w:r>
        <w:rPr>
          <w:sz w:val="24"/>
        </w:rPr>
        <w:t>5</w:t>
      </w:r>
      <w:r w:rsidRPr="0058360E">
        <w:rPr>
          <w:sz w:val="24"/>
        </w:rPr>
        <w:t>.</w:t>
      </w:r>
      <w:bookmarkEnd w:id="35"/>
    </w:p>
    <w:p w:rsidR="008D4530" w:rsidRDefault="008D4530" w:rsidP="008D45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Сводная ведомость</w:t>
      </w:r>
    </w:p>
    <w:p w:rsidR="008D4530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Проинвентаризированных в  </w:t>
      </w:r>
      <w:r>
        <w:rPr>
          <w:rFonts w:ascii="Times New Roman" w:hAnsi="Times New Roman"/>
          <w:szCs w:val="24"/>
          <w:u w:val="single"/>
        </w:rPr>
        <w:t>2019</w:t>
      </w:r>
      <w:r>
        <w:rPr>
          <w:rFonts w:ascii="Times New Roman" w:hAnsi="Times New Roman"/>
          <w:szCs w:val="24"/>
        </w:rPr>
        <w:t xml:space="preserve">  году  лесных культур закладки </w:t>
      </w:r>
      <w:r>
        <w:rPr>
          <w:rFonts w:ascii="Times New Roman" w:hAnsi="Times New Roman"/>
          <w:szCs w:val="24"/>
          <w:u w:val="single"/>
        </w:rPr>
        <w:t xml:space="preserve">  весна 2015-2019  лет</w:t>
      </w:r>
      <w:r>
        <w:rPr>
          <w:rFonts w:ascii="Times New Roman" w:hAnsi="Times New Roman"/>
          <w:szCs w:val="24"/>
        </w:rPr>
        <w:t xml:space="preserve"> </w:t>
      </w:r>
    </w:p>
    <w:p w:rsidR="008D4530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Предприятие ;  Михайловское районное лесничество                                    Главная порода;  Сосна</w:t>
      </w:r>
    </w:p>
    <w:p w:rsidR="008D4530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Лесничество; Красноборковское участковое лесничество                              Способ производства; Посадка рядовая</w:t>
      </w:r>
    </w:p>
    <w:p w:rsidR="008D4530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Вид насаждения; Лесные культуры</w:t>
      </w:r>
    </w:p>
    <w:p w:rsidR="008D4530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772"/>
        <w:gridCol w:w="961"/>
        <w:gridCol w:w="996"/>
        <w:gridCol w:w="985"/>
        <w:gridCol w:w="1406"/>
        <w:gridCol w:w="1595"/>
        <w:gridCol w:w="3092"/>
        <w:gridCol w:w="1523"/>
        <w:gridCol w:w="1485"/>
        <w:gridCol w:w="1474"/>
      </w:tblGrid>
      <w:tr w:rsidR="008D4530" w:rsidRPr="00AB06B6" w:rsidTr="008D4530">
        <w:trPr>
          <w:trHeight w:val="255"/>
        </w:trPr>
        <w:tc>
          <w:tcPr>
            <w:tcW w:w="845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Время посадки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Место нахождения участка</w:t>
            </w:r>
          </w:p>
        </w:tc>
        <w:tc>
          <w:tcPr>
            <w:tcW w:w="996" w:type="dxa"/>
            <w:vMerge w:val="restart"/>
            <w:shd w:val="clear" w:color="auto" w:fill="auto"/>
            <w:vAlign w:val="center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Площадь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Л/К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985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Погибло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406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Сохранилось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595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%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Приживаемости</w:t>
            </w:r>
          </w:p>
        </w:tc>
        <w:tc>
          <w:tcPr>
            <w:tcW w:w="3092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Произведение площади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 xml:space="preserve">сохранившихся л/к на их 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приживаемость</w:t>
            </w:r>
          </w:p>
        </w:tc>
        <w:tc>
          <w:tcPr>
            <w:tcW w:w="1523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Площадь л/к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требующих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дополнения</w:t>
            </w:r>
          </w:p>
        </w:tc>
        <w:tc>
          <w:tcPr>
            <w:tcW w:w="1485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Причина гибели л/к</w:t>
            </w:r>
          </w:p>
        </w:tc>
        <w:tc>
          <w:tcPr>
            <w:tcW w:w="1474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Оценка л/к</w:t>
            </w:r>
          </w:p>
        </w:tc>
      </w:tr>
      <w:tr w:rsidR="008D4530" w:rsidRPr="00AB06B6" w:rsidTr="008D4530">
        <w:trPr>
          <w:trHeight w:val="225"/>
        </w:trPr>
        <w:tc>
          <w:tcPr>
            <w:tcW w:w="845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Кв.</w:t>
            </w:r>
          </w:p>
        </w:tc>
        <w:tc>
          <w:tcPr>
            <w:tcW w:w="961" w:type="dxa"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Выдел</w:t>
            </w:r>
          </w:p>
        </w:tc>
        <w:tc>
          <w:tcPr>
            <w:tcW w:w="996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AB06B6" w:rsidTr="008D4530">
        <w:trPr>
          <w:trHeight w:val="268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2015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11,15,28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29,8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170,2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17020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29,8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Корневой загиб 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0503">
              <w:rPr>
                <w:rFonts w:ascii="Times New Roman" w:hAnsi="Times New Roman"/>
              </w:rPr>
              <w:t>Удовлетворительно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24,6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Корневой загиб, 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17,2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2.9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94.1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272.89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72,89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93.8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403.34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3.8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93.1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381.74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 .хрущ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93.5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158.3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побеговьюн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93.9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215.97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16.8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93.1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1675.8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2017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87.4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244.72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Весна 2017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6.9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85.9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687.2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Корневой загиб 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Весна 2019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1.6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93.5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158.95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2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shd w:val="clear" w:color="auto" w:fill="auto"/>
            <w:vAlign w:val="center"/>
          </w:tcPr>
          <w:p w:rsidR="008D4530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0503">
              <w:rPr>
                <w:rFonts w:ascii="Times New Roman" w:hAnsi="Times New Roman"/>
              </w:rPr>
              <w:t>Итого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247.4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33.7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213.7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21243.51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4530" w:rsidRPr="00AB06B6" w:rsidTr="008D4530">
        <w:trPr>
          <w:trHeight w:val="81"/>
        </w:trPr>
        <w:tc>
          <w:tcPr>
            <w:tcW w:w="7560" w:type="dxa"/>
            <w:gridSpan w:val="7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  <w:r w:rsidRPr="00D20503">
              <w:rPr>
                <w:rFonts w:ascii="Times New Roman" w:hAnsi="Times New Roman"/>
              </w:rPr>
              <w:t xml:space="preserve">Средневзвешенная приживаемость          </w:t>
            </w:r>
            <w:r>
              <w:rPr>
                <w:rFonts w:ascii="Times New Roman" w:hAnsi="Times New Roman"/>
              </w:rPr>
              <w:t>99,4</w:t>
            </w:r>
          </w:p>
        </w:tc>
        <w:tc>
          <w:tcPr>
            <w:tcW w:w="3092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3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1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6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92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3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8D4530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</w:p>
    <w:p w:rsidR="008D4530" w:rsidRDefault="008D4530" w:rsidP="008D45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D4530" w:rsidRPr="0058360E" w:rsidRDefault="008D4530" w:rsidP="008D4530">
      <w:pPr>
        <w:pStyle w:val="1"/>
        <w:rPr>
          <w:sz w:val="24"/>
        </w:rPr>
      </w:pPr>
      <w:bookmarkStart w:id="36" w:name="_Toc24705068"/>
      <w:r>
        <w:rPr>
          <w:sz w:val="24"/>
        </w:rPr>
        <w:t>Приложение 6</w:t>
      </w:r>
      <w:r w:rsidRPr="0058360E">
        <w:rPr>
          <w:sz w:val="24"/>
        </w:rPr>
        <w:t>.</w:t>
      </w:r>
      <w:bookmarkEnd w:id="36"/>
    </w:p>
    <w:p w:rsidR="008D4530" w:rsidRDefault="008D4530" w:rsidP="008D4530">
      <w:pPr>
        <w:jc w:val="center"/>
        <w:rPr>
          <w:rFonts w:ascii="Times New Roman" w:hAnsi="Times New Roman"/>
          <w:b/>
          <w:sz w:val="28"/>
          <w:szCs w:val="28"/>
        </w:rPr>
      </w:pPr>
      <w:r w:rsidRPr="00320582">
        <w:rPr>
          <w:rFonts w:ascii="Times New Roman" w:hAnsi="Times New Roman"/>
          <w:b/>
          <w:sz w:val="28"/>
          <w:szCs w:val="28"/>
        </w:rPr>
        <w:t>Сводная ведомость</w:t>
      </w:r>
    </w:p>
    <w:p w:rsidR="008D4530" w:rsidRPr="00444D42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  <w:r w:rsidRPr="00444D42">
        <w:rPr>
          <w:rFonts w:ascii="Times New Roman" w:hAnsi="Times New Roman"/>
          <w:szCs w:val="24"/>
        </w:rPr>
        <w:t xml:space="preserve">Проинвентаризированных в  </w:t>
      </w:r>
      <w:r w:rsidRPr="00444D42">
        <w:rPr>
          <w:rFonts w:ascii="Times New Roman" w:hAnsi="Times New Roman"/>
          <w:szCs w:val="24"/>
          <w:u w:val="single"/>
        </w:rPr>
        <w:t>2019</w:t>
      </w:r>
      <w:r w:rsidRPr="00444D42">
        <w:rPr>
          <w:rFonts w:ascii="Times New Roman" w:hAnsi="Times New Roman"/>
          <w:szCs w:val="24"/>
        </w:rPr>
        <w:t xml:space="preserve">  году  лесных культур закладки </w:t>
      </w:r>
      <w:r w:rsidRPr="00444D42">
        <w:rPr>
          <w:rFonts w:ascii="Times New Roman" w:hAnsi="Times New Roman"/>
          <w:szCs w:val="24"/>
          <w:u w:val="single"/>
        </w:rPr>
        <w:t xml:space="preserve">  </w:t>
      </w:r>
      <w:r>
        <w:rPr>
          <w:rFonts w:ascii="Times New Roman" w:hAnsi="Times New Roman"/>
          <w:szCs w:val="24"/>
          <w:u w:val="single"/>
        </w:rPr>
        <w:t>осень 2015-2019</w:t>
      </w:r>
      <w:r w:rsidRPr="00444D42">
        <w:rPr>
          <w:rFonts w:ascii="Times New Roman" w:hAnsi="Times New Roman"/>
          <w:szCs w:val="24"/>
          <w:u w:val="single"/>
        </w:rPr>
        <w:t xml:space="preserve">  </w:t>
      </w:r>
      <w:r>
        <w:rPr>
          <w:rFonts w:ascii="Times New Roman" w:hAnsi="Times New Roman"/>
          <w:szCs w:val="24"/>
          <w:u w:val="single"/>
        </w:rPr>
        <w:t>лет</w:t>
      </w:r>
      <w:r w:rsidRPr="00444D42">
        <w:rPr>
          <w:rFonts w:ascii="Times New Roman" w:hAnsi="Times New Roman"/>
          <w:szCs w:val="24"/>
        </w:rPr>
        <w:t xml:space="preserve"> </w:t>
      </w:r>
    </w:p>
    <w:p w:rsidR="008D4530" w:rsidRPr="00444D42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  <w:r w:rsidRPr="00444D42">
        <w:rPr>
          <w:rFonts w:ascii="Times New Roman" w:hAnsi="Times New Roman"/>
          <w:szCs w:val="24"/>
        </w:rPr>
        <w:t>Предприятие ;  Михайловское районное лесничество                                    Главная порода;  Сосна</w:t>
      </w:r>
    </w:p>
    <w:p w:rsidR="008D4530" w:rsidRPr="00444D42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  <w:r w:rsidRPr="00444D42">
        <w:rPr>
          <w:rFonts w:ascii="Times New Roman" w:hAnsi="Times New Roman"/>
          <w:szCs w:val="24"/>
        </w:rPr>
        <w:t>Лесничество; Красноборковское участковое лесничество                              Способ производств</w:t>
      </w:r>
      <w:r>
        <w:rPr>
          <w:rFonts w:ascii="Times New Roman" w:hAnsi="Times New Roman"/>
          <w:szCs w:val="24"/>
        </w:rPr>
        <w:t>а</w:t>
      </w:r>
      <w:r w:rsidRPr="00444D42">
        <w:rPr>
          <w:rFonts w:ascii="Times New Roman" w:hAnsi="Times New Roman"/>
          <w:szCs w:val="24"/>
        </w:rPr>
        <w:t>; Посадка рядовая</w:t>
      </w:r>
    </w:p>
    <w:p w:rsidR="008D4530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  <w:r w:rsidRPr="00444D42">
        <w:rPr>
          <w:rFonts w:ascii="Times New Roman" w:hAnsi="Times New Roman"/>
          <w:szCs w:val="24"/>
        </w:rPr>
        <w:t>Вид насаждения; Лесные культуры</w:t>
      </w:r>
    </w:p>
    <w:p w:rsidR="008D4530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</w:p>
    <w:p w:rsidR="008D4530" w:rsidRPr="00444D42" w:rsidRDefault="008D4530" w:rsidP="008D4530">
      <w:pPr>
        <w:spacing w:after="0" w:line="240" w:lineRule="auto"/>
        <w:rPr>
          <w:rFonts w:ascii="Times New Roman" w:hAnsi="Times New Roman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772"/>
        <w:gridCol w:w="961"/>
        <w:gridCol w:w="996"/>
        <w:gridCol w:w="985"/>
        <w:gridCol w:w="1406"/>
        <w:gridCol w:w="1595"/>
        <w:gridCol w:w="3092"/>
        <w:gridCol w:w="1523"/>
        <w:gridCol w:w="1485"/>
        <w:gridCol w:w="1474"/>
      </w:tblGrid>
      <w:tr w:rsidR="008D4530" w:rsidRPr="00AB06B6" w:rsidTr="008D4530">
        <w:trPr>
          <w:trHeight w:val="255"/>
        </w:trPr>
        <w:tc>
          <w:tcPr>
            <w:tcW w:w="845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Время посадки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3" w:type="dxa"/>
            <w:gridSpan w:val="2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Место нахождения участка</w:t>
            </w:r>
          </w:p>
        </w:tc>
        <w:tc>
          <w:tcPr>
            <w:tcW w:w="996" w:type="dxa"/>
            <w:vMerge w:val="restart"/>
            <w:shd w:val="clear" w:color="auto" w:fill="auto"/>
            <w:vAlign w:val="center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Площадь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Л/К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985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Погибло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406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Сохранилось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595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%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Приживаемости</w:t>
            </w:r>
          </w:p>
        </w:tc>
        <w:tc>
          <w:tcPr>
            <w:tcW w:w="3092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Произведение площади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 xml:space="preserve">сохранившихся л/к на их 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приживаемость</w:t>
            </w:r>
          </w:p>
        </w:tc>
        <w:tc>
          <w:tcPr>
            <w:tcW w:w="1523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Площадь л/к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требующих</w:t>
            </w:r>
          </w:p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дополнения</w:t>
            </w:r>
          </w:p>
        </w:tc>
        <w:tc>
          <w:tcPr>
            <w:tcW w:w="1485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Причина гибели л/к</w:t>
            </w:r>
          </w:p>
        </w:tc>
        <w:tc>
          <w:tcPr>
            <w:tcW w:w="1474" w:type="dxa"/>
            <w:vMerge w:val="restart"/>
            <w:shd w:val="clear" w:color="auto" w:fill="auto"/>
          </w:tcPr>
          <w:p w:rsidR="008D4530" w:rsidRPr="00AB06B6" w:rsidRDefault="008D4530" w:rsidP="008D453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Оценка л/к</w:t>
            </w:r>
          </w:p>
        </w:tc>
      </w:tr>
      <w:tr w:rsidR="008D4530" w:rsidRPr="00AB06B6" w:rsidTr="008D4530">
        <w:trPr>
          <w:trHeight w:val="225"/>
        </w:trPr>
        <w:tc>
          <w:tcPr>
            <w:tcW w:w="845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Кв.</w:t>
            </w:r>
          </w:p>
        </w:tc>
        <w:tc>
          <w:tcPr>
            <w:tcW w:w="961" w:type="dxa"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0"/>
                <w:szCs w:val="20"/>
              </w:rPr>
            </w:pPr>
            <w:r w:rsidRPr="00AB06B6">
              <w:rPr>
                <w:rFonts w:ascii="Times New Roman" w:hAnsi="Times New Roman"/>
                <w:sz w:val="20"/>
                <w:szCs w:val="20"/>
              </w:rPr>
              <w:t>Выдел</w:t>
            </w:r>
          </w:p>
        </w:tc>
        <w:tc>
          <w:tcPr>
            <w:tcW w:w="996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2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vMerge/>
            <w:shd w:val="clear" w:color="auto" w:fill="auto"/>
          </w:tcPr>
          <w:p w:rsidR="008D4530" w:rsidRPr="00AB06B6" w:rsidRDefault="008D4530" w:rsidP="008D45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4530" w:rsidRPr="00AB06B6" w:rsidTr="008D4530">
        <w:trPr>
          <w:trHeight w:val="268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 2016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21.9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36.1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62.3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2249.03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21.9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Удовлетворительно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 2017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18.6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25.7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642.5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18.6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Удовлетворительно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 2015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16.7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87.4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1669.34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Корневой загиб 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Хорошо </w:t>
            </w:r>
          </w:p>
        </w:tc>
      </w:tr>
      <w:tr w:rsidR="008D4530" w:rsidRPr="00AB06B6" w:rsidTr="008D4530">
        <w:trPr>
          <w:trHeight w:val="278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 2017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12-14,32-36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14.6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10.4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41.5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1037.5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14.61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Удовлетворительно </w:t>
            </w:r>
          </w:p>
        </w:tc>
      </w:tr>
      <w:tr w:rsidR="008D4530" w:rsidRPr="00AB06B6" w:rsidTr="008D4530">
        <w:trPr>
          <w:trHeight w:val="278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Осень 2017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7,8,30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40.3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612.56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Майск. хрущ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Удовлетворительно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Осень 2017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28,29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48.3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106.26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1.14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Корневой загиб 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Удовлетворительно </w:t>
            </w: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0503">
              <w:rPr>
                <w:rFonts w:ascii="Times New Roman" w:hAnsi="Times New Roman"/>
              </w:rPr>
              <w:t>Итого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144.5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67,7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76.8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6317.19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6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2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:rsidR="008D4530" w:rsidRPr="00D20503" w:rsidRDefault="008D4530" w:rsidP="008D45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4530" w:rsidRPr="00AB06B6" w:rsidTr="008D4530">
        <w:trPr>
          <w:trHeight w:val="81"/>
        </w:trPr>
        <w:tc>
          <w:tcPr>
            <w:tcW w:w="7560" w:type="dxa"/>
            <w:gridSpan w:val="7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  <w:r w:rsidRPr="00D20503">
              <w:rPr>
                <w:rFonts w:ascii="Times New Roman" w:hAnsi="Times New Roman"/>
              </w:rPr>
              <w:t xml:space="preserve">Средневзвешенная приживаемость          </w:t>
            </w:r>
            <w:r>
              <w:rPr>
                <w:rFonts w:ascii="Times New Roman" w:hAnsi="Times New Roman"/>
              </w:rPr>
              <w:t>82.3</w:t>
            </w:r>
          </w:p>
        </w:tc>
        <w:tc>
          <w:tcPr>
            <w:tcW w:w="3092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3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D4530" w:rsidRPr="00AB06B6" w:rsidTr="008D4530">
        <w:trPr>
          <w:trHeight w:val="81"/>
        </w:trPr>
        <w:tc>
          <w:tcPr>
            <w:tcW w:w="84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2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1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6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6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92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23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4" w:type="dxa"/>
            <w:shd w:val="clear" w:color="auto" w:fill="auto"/>
          </w:tcPr>
          <w:p w:rsidR="008D4530" w:rsidRPr="00D20503" w:rsidRDefault="008D4530" w:rsidP="008D453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8D4530" w:rsidRDefault="008D4530" w:rsidP="008D4530">
      <w:pPr>
        <w:rPr>
          <w:rFonts w:ascii="Times New Roman" w:hAnsi="Times New Roman" w:cs="Times New Roman"/>
          <w:sz w:val="28"/>
          <w:szCs w:val="28"/>
        </w:rPr>
      </w:pPr>
    </w:p>
    <w:p w:rsidR="00864BDE" w:rsidRDefault="00864BDE"/>
    <w:sectPr w:rsidR="00864BDE" w:rsidSect="008D4530"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C59" w:rsidRDefault="00C74AED">
      <w:pPr>
        <w:spacing w:after="0" w:line="240" w:lineRule="auto"/>
      </w:pPr>
      <w:r>
        <w:separator/>
      </w:r>
    </w:p>
  </w:endnote>
  <w:endnote w:type="continuationSeparator" w:id="0">
    <w:p w:rsidR="008A4C59" w:rsidRDefault="00C74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5138638"/>
      <w:docPartObj>
        <w:docPartGallery w:val="Page Numbers (Bottom of Page)"/>
        <w:docPartUnique/>
      </w:docPartObj>
    </w:sdtPr>
    <w:sdtEndPr/>
    <w:sdtContent>
      <w:p w:rsidR="008D4530" w:rsidRDefault="008D453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70E">
          <w:rPr>
            <w:noProof/>
          </w:rPr>
          <w:t>16</w:t>
        </w:r>
        <w:r>
          <w:fldChar w:fldCharType="end"/>
        </w:r>
      </w:p>
    </w:sdtContent>
  </w:sdt>
  <w:p w:rsidR="008D4530" w:rsidRDefault="008D453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C59" w:rsidRDefault="00C74AED">
      <w:pPr>
        <w:spacing w:after="0" w:line="240" w:lineRule="auto"/>
      </w:pPr>
      <w:r>
        <w:separator/>
      </w:r>
    </w:p>
  </w:footnote>
  <w:footnote w:type="continuationSeparator" w:id="0">
    <w:p w:rsidR="008A4C59" w:rsidRDefault="00C74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C"/>
    <w:multiLevelType w:val="single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-10"/>
        </w:tabs>
        <w:ind w:left="1070" w:hanging="360"/>
      </w:pPr>
      <w:rPr>
        <w:rFonts w:cs="Times New Roman"/>
      </w:rPr>
    </w:lvl>
  </w:abstractNum>
  <w:abstractNum w:abstractNumId="1">
    <w:nsid w:val="0AA93892"/>
    <w:multiLevelType w:val="hybridMultilevel"/>
    <w:tmpl w:val="FFA88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D4043"/>
    <w:multiLevelType w:val="hybridMultilevel"/>
    <w:tmpl w:val="0A4A1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0706C"/>
    <w:multiLevelType w:val="hybridMultilevel"/>
    <w:tmpl w:val="10D8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F7D09"/>
    <w:multiLevelType w:val="hybridMultilevel"/>
    <w:tmpl w:val="17B6E1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777A88"/>
    <w:multiLevelType w:val="hybridMultilevel"/>
    <w:tmpl w:val="1D72F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5E5D26"/>
    <w:multiLevelType w:val="hybridMultilevel"/>
    <w:tmpl w:val="85709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27DAA"/>
    <w:multiLevelType w:val="hybridMultilevel"/>
    <w:tmpl w:val="120486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D049DE"/>
    <w:multiLevelType w:val="hybridMultilevel"/>
    <w:tmpl w:val="0E867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7A4945"/>
    <w:multiLevelType w:val="hybridMultilevel"/>
    <w:tmpl w:val="1D72F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2D1042"/>
    <w:multiLevelType w:val="hybridMultilevel"/>
    <w:tmpl w:val="F448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0951D1"/>
    <w:multiLevelType w:val="hybridMultilevel"/>
    <w:tmpl w:val="120486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0"/>
    <w:lvlOverride w:ilvl="0">
      <w:startOverride w:val="1"/>
    </w:lvlOverride>
  </w:num>
  <w:num w:numId="4">
    <w:abstractNumId w:val="9"/>
  </w:num>
  <w:num w:numId="5">
    <w:abstractNumId w:val="6"/>
  </w:num>
  <w:num w:numId="6">
    <w:abstractNumId w:val="7"/>
  </w:num>
  <w:num w:numId="7">
    <w:abstractNumId w:val="1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41"/>
    <w:rsid w:val="00661A91"/>
    <w:rsid w:val="006C5441"/>
    <w:rsid w:val="00864BDE"/>
    <w:rsid w:val="008A4C59"/>
    <w:rsid w:val="008D4530"/>
    <w:rsid w:val="00A9070E"/>
    <w:rsid w:val="00C070BC"/>
    <w:rsid w:val="00C74AED"/>
    <w:rsid w:val="00EF2CF8"/>
    <w:rsid w:val="00F6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FF2DC-B59F-4038-BF97-94DF2C80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530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D453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D4530"/>
    <w:pPr>
      <w:keepNext/>
      <w:spacing w:after="0" w:line="240" w:lineRule="auto"/>
      <w:ind w:firstLine="708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453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D453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59"/>
    <w:rsid w:val="008D45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8D453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8D4530"/>
    <w:rPr>
      <w:color w:val="0000FF"/>
      <w:u w:val="single"/>
    </w:rPr>
  </w:style>
  <w:style w:type="paragraph" w:styleId="a6">
    <w:name w:val="Body Text"/>
    <w:basedOn w:val="a"/>
    <w:link w:val="a7"/>
    <w:unhideWhenUsed/>
    <w:rsid w:val="008D45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8D45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nhideWhenUsed/>
    <w:rsid w:val="008D453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8D453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rsid w:val="008D4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8D45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qFormat/>
    <w:rsid w:val="008D4530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8D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D4530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D4530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12">
    <w:name w:val="Без интервала1"/>
    <w:uiPriority w:val="1"/>
    <w:qFormat/>
    <w:rsid w:val="008D4530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8D4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D4530"/>
  </w:style>
  <w:style w:type="paragraph" w:customStyle="1" w:styleId="21">
    <w:name w:val="Абзац списка2"/>
    <w:basedOn w:val="a"/>
    <w:rsid w:val="008D4530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13">
    <w:name w:val="Название объекта1"/>
    <w:basedOn w:val="a"/>
    <w:next w:val="a"/>
    <w:rsid w:val="008D4530"/>
    <w:pPr>
      <w:suppressAutoHyphens/>
      <w:spacing w:line="240" w:lineRule="auto"/>
    </w:pPr>
    <w:rPr>
      <w:rFonts w:ascii="Calibri" w:eastAsia="Times New Roman" w:hAnsi="Calibri" w:cs="Calibri"/>
      <w:b/>
      <w:bCs/>
      <w:color w:val="4F81BD"/>
      <w:sz w:val="18"/>
      <w:szCs w:val="18"/>
      <w:lang w:eastAsia="zh-CN"/>
    </w:rPr>
  </w:style>
  <w:style w:type="paragraph" w:styleId="af1">
    <w:name w:val="TOC Heading"/>
    <w:basedOn w:val="1"/>
    <w:next w:val="a"/>
    <w:uiPriority w:val="39"/>
    <w:unhideWhenUsed/>
    <w:qFormat/>
    <w:rsid w:val="008D453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14">
    <w:name w:val="toc 1"/>
    <w:basedOn w:val="a"/>
    <w:next w:val="a"/>
    <w:autoRedefine/>
    <w:uiPriority w:val="39"/>
    <w:unhideWhenUsed/>
    <w:rsid w:val="008D4530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8D453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ru-RU" sz="1200">
                <a:solidFill>
                  <a:srgbClr val="FF0000"/>
                </a:solidFill>
              </a:rPr>
              <a:t>Возобновление лесных насаждений в Михайловсоком районном лесничестве с 1968 по 2019 годы,      га  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8.346256197142024E-2"/>
          <c:y val="0.16191476065491814"/>
          <c:w val="0.76675816564596089"/>
          <c:h val="0.69595456817897761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лесопосадок га</c:v>
                </c:pt>
              </c:strCache>
            </c:strRef>
          </c:tx>
          <c:marker>
            <c:symbol val="none"/>
          </c:marker>
          <c:cat>
            <c:numRef>
              <c:f>Лист1!$A$2:$A$26</c:f>
              <c:numCache>
                <c:formatCode>General</c:formatCode>
                <c:ptCount val="25"/>
                <c:pt idx="0">
                  <c:v>1968</c:v>
                </c:pt>
                <c:pt idx="1">
                  <c:v>1973</c:v>
                </c:pt>
                <c:pt idx="2">
                  <c:v>1974</c:v>
                </c:pt>
                <c:pt idx="3">
                  <c:v>1992</c:v>
                </c:pt>
                <c:pt idx="4">
                  <c:v>1996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  <c:pt idx="20">
                  <c:v>2015</c:v>
                </c:pt>
                <c:pt idx="21">
                  <c:v>2016</c:v>
                </c:pt>
                <c:pt idx="22">
                  <c:v>2017</c:v>
                </c:pt>
                <c:pt idx="23">
                  <c:v>2018</c:v>
                </c:pt>
                <c:pt idx="24">
                  <c:v>2019</c:v>
                </c:pt>
              </c:numCache>
            </c:num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1500</c:v>
                </c:pt>
                <c:pt idx="1">
                  <c:v>2000</c:v>
                </c:pt>
                <c:pt idx="2">
                  <c:v>750</c:v>
                </c:pt>
                <c:pt idx="3">
                  <c:v>467</c:v>
                </c:pt>
                <c:pt idx="4">
                  <c:v>253</c:v>
                </c:pt>
                <c:pt idx="5">
                  <c:v>237</c:v>
                </c:pt>
                <c:pt idx="6">
                  <c:v>244</c:v>
                </c:pt>
                <c:pt idx="7">
                  <c:v>201</c:v>
                </c:pt>
                <c:pt idx="8">
                  <c:v>199</c:v>
                </c:pt>
                <c:pt idx="9">
                  <c:v>201</c:v>
                </c:pt>
                <c:pt idx="10">
                  <c:v>184</c:v>
                </c:pt>
                <c:pt idx="11">
                  <c:v>173</c:v>
                </c:pt>
                <c:pt idx="12">
                  <c:v>52</c:v>
                </c:pt>
                <c:pt idx="13">
                  <c:v>28</c:v>
                </c:pt>
                <c:pt idx="14">
                  <c:v>25</c:v>
                </c:pt>
                <c:pt idx="15">
                  <c:v>70</c:v>
                </c:pt>
                <c:pt idx="16">
                  <c:v>9.5</c:v>
                </c:pt>
                <c:pt idx="17">
                  <c:v>7.9</c:v>
                </c:pt>
                <c:pt idx="18">
                  <c:v>126.2</c:v>
                </c:pt>
                <c:pt idx="19">
                  <c:v>172</c:v>
                </c:pt>
                <c:pt idx="20">
                  <c:v>247.2</c:v>
                </c:pt>
                <c:pt idx="21">
                  <c:v>475.2</c:v>
                </c:pt>
                <c:pt idx="22">
                  <c:v>146</c:v>
                </c:pt>
                <c:pt idx="23">
                  <c:v>57.2</c:v>
                </c:pt>
                <c:pt idx="24">
                  <c:v>62.5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63622240"/>
        <c:axId val="-1463620608"/>
      </c:lineChart>
      <c:catAx>
        <c:axId val="-146362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463620608"/>
        <c:crosses val="autoZero"/>
        <c:auto val="1"/>
        <c:lblAlgn val="ctr"/>
        <c:lblOffset val="100"/>
        <c:noMultiLvlLbl val="0"/>
      </c:catAx>
      <c:valAx>
        <c:axId val="-1463620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46362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952747185671559"/>
          <c:y val="0.32288838895138106"/>
          <c:w val="0.38880599227422163"/>
          <c:h val="9.5095925509311341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4A1AF-4A0E-4A02-9E1A-BB51563F0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3875</Words>
  <Characters>22093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2019-11-15T07:12:00Z</cp:lastPrinted>
  <dcterms:created xsi:type="dcterms:W3CDTF">2019-11-15T05:27:00Z</dcterms:created>
  <dcterms:modified xsi:type="dcterms:W3CDTF">2019-11-16T10:54:00Z</dcterms:modified>
</cp:coreProperties>
</file>