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BE3" w:rsidRDefault="00493C87" w:rsidP="00493C87">
      <w:pPr>
        <w:spacing w:line="240" w:lineRule="auto"/>
        <w:jc w:val="right"/>
        <w:rPr>
          <w:rFonts w:cs="Times New Roman"/>
          <w:szCs w:val="28"/>
        </w:rPr>
      </w:pPr>
      <w:r w:rsidRPr="00AA294E">
        <w:rPr>
          <w:rFonts w:cs="Times New Roman"/>
          <w:szCs w:val="28"/>
        </w:rPr>
        <w:t>Муниципальное автономное общеобразовательное учреждение</w:t>
      </w:r>
    </w:p>
    <w:p w:rsidR="00493C87" w:rsidRPr="00AA294E" w:rsidRDefault="00493C87" w:rsidP="005D2BE3">
      <w:pPr>
        <w:spacing w:line="240" w:lineRule="auto"/>
        <w:jc w:val="center"/>
        <w:rPr>
          <w:rFonts w:cs="Times New Roman"/>
          <w:szCs w:val="28"/>
        </w:rPr>
      </w:pPr>
      <w:r w:rsidRPr="00AA294E">
        <w:rPr>
          <w:rFonts w:cs="Times New Roman"/>
          <w:szCs w:val="28"/>
        </w:rPr>
        <w:t>гимназия №16</w:t>
      </w:r>
    </w:p>
    <w:p w:rsidR="00493C87" w:rsidRPr="00AA294E" w:rsidRDefault="00493C87" w:rsidP="00493C87">
      <w:pPr>
        <w:spacing w:line="240" w:lineRule="auto"/>
        <w:jc w:val="center"/>
        <w:rPr>
          <w:rFonts w:cs="Times New Roman"/>
          <w:szCs w:val="28"/>
        </w:rPr>
      </w:pPr>
      <w:r w:rsidRPr="00AA294E">
        <w:rPr>
          <w:rFonts w:cs="Times New Roman"/>
          <w:szCs w:val="28"/>
        </w:rPr>
        <w:t>Тюменская область, г. Тюмень</w:t>
      </w:r>
    </w:p>
    <w:p w:rsidR="00CB3340" w:rsidRDefault="00CB3340" w:rsidP="009748BE">
      <w:pPr>
        <w:rPr>
          <w:rFonts w:cs="Times New Roman"/>
          <w:sz w:val="24"/>
          <w:szCs w:val="24"/>
        </w:rPr>
      </w:pPr>
    </w:p>
    <w:p w:rsidR="00205B38" w:rsidRDefault="00205B38" w:rsidP="009748BE">
      <w:pPr>
        <w:rPr>
          <w:rFonts w:cs="Times New Roman"/>
          <w:sz w:val="24"/>
          <w:szCs w:val="24"/>
        </w:rPr>
      </w:pPr>
    </w:p>
    <w:p w:rsidR="00205B38" w:rsidRDefault="00205B38" w:rsidP="009748BE">
      <w:pPr>
        <w:rPr>
          <w:rFonts w:cs="Times New Roman"/>
          <w:sz w:val="24"/>
          <w:szCs w:val="24"/>
        </w:rPr>
      </w:pPr>
    </w:p>
    <w:p w:rsidR="00205B38" w:rsidRDefault="00205B38" w:rsidP="009748BE">
      <w:pPr>
        <w:rPr>
          <w:rFonts w:cs="Times New Roman"/>
          <w:sz w:val="24"/>
          <w:szCs w:val="24"/>
        </w:rPr>
      </w:pPr>
    </w:p>
    <w:p w:rsidR="00205B38" w:rsidRDefault="00205B38" w:rsidP="009748BE">
      <w:pPr>
        <w:rPr>
          <w:rFonts w:cs="Times New Roman"/>
          <w:sz w:val="24"/>
          <w:szCs w:val="24"/>
        </w:rPr>
      </w:pPr>
    </w:p>
    <w:p w:rsidR="00205B38" w:rsidRDefault="00205B38" w:rsidP="009748BE">
      <w:pPr>
        <w:rPr>
          <w:rFonts w:cs="Times New Roman"/>
          <w:sz w:val="24"/>
          <w:szCs w:val="24"/>
        </w:rPr>
      </w:pPr>
    </w:p>
    <w:p w:rsidR="00205B38" w:rsidRPr="003064DE" w:rsidRDefault="00205B38" w:rsidP="009748BE">
      <w:pPr>
        <w:rPr>
          <w:rFonts w:cs="Times New Roman"/>
          <w:sz w:val="24"/>
          <w:szCs w:val="24"/>
        </w:rPr>
      </w:pPr>
    </w:p>
    <w:p w:rsidR="00CB3340" w:rsidRPr="003064DE" w:rsidRDefault="00CB3340" w:rsidP="00CB3340">
      <w:pPr>
        <w:jc w:val="center"/>
        <w:rPr>
          <w:rFonts w:cs="Times New Roman"/>
          <w:sz w:val="24"/>
          <w:szCs w:val="24"/>
        </w:rPr>
      </w:pPr>
    </w:p>
    <w:p w:rsidR="00CB3340" w:rsidRPr="003064DE" w:rsidRDefault="00CB3340" w:rsidP="00493C87">
      <w:pPr>
        <w:spacing w:line="240" w:lineRule="auto"/>
        <w:jc w:val="center"/>
        <w:rPr>
          <w:rFonts w:cs="Times New Roman"/>
          <w:sz w:val="24"/>
          <w:szCs w:val="24"/>
        </w:rPr>
      </w:pPr>
    </w:p>
    <w:p w:rsidR="00CB3340" w:rsidRPr="00493C87" w:rsidRDefault="00493C87" w:rsidP="00493C87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493C87">
        <w:rPr>
          <w:rFonts w:cs="Times New Roman"/>
          <w:b/>
          <w:sz w:val="32"/>
          <w:szCs w:val="32"/>
        </w:rPr>
        <w:t>«</w:t>
      </w:r>
      <w:r w:rsidR="00CB3340" w:rsidRPr="00493C87">
        <w:rPr>
          <w:rFonts w:cs="Times New Roman"/>
          <w:b/>
          <w:sz w:val="32"/>
          <w:szCs w:val="32"/>
        </w:rPr>
        <w:t>Исследование гидрохимических показателей реки Таловка Тюменского района</w:t>
      </w:r>
      <w:r w:rsidRPr="00493C87">
        <w:rPr>
          <w:rFonts w:cs="Times New Roman"/>
          <w:b/>
          <w:sz w:val="32"/>
          <w:szCs w:val="32"/>
        </w:rPr>
        <w:t>»</w:t>
      </w:r>
    </w:p>
    <w:p w:rsidR="00CB3340" w:rsidRPr="003064DE" w:rsidRDefault="00CB3340" w:rsidP="00CB3340">
      <w:pPr>
        <w:jc w:val="center"/>
        <w:rPr>
          <w:rFonts w:cs="Times New Roman"/>
          <w:sz w:val="24"/>
          <w:szCs w:val="24"/>
        </w:rPr>
      </w:pPr>
    </w:p>
    <w:p w:rsidR="00CB3340" w:rsidRDefault="00CB3340" w:rsidP="00CB3340">
      <w:pPr>
        <w:jc w:val="right"/>
        <w:rPr>
          <w:rFonts w:cs="Times New Roman"/>
          <w:sz w:val="24"/>
          <w:szCs w:val="24"/>
        </w:rPr>
      </w:pPr>
    </w:p>
    <w:p w:rsidR="00205B38" w:rsidRDefault="00205B38" w:rsidP="00CB3340">
      <w:pPr>
        <w:jc w:val="right"/>
        <w:rPr>
          <w:rFonts w:cs="Times New Roman"/>
          <w:sz w:val="24"/>
          <w:szCs w:val="24"/>
        </w:rPr>
      </w:pPr>
    </w:p>
    <w:p w:rsidR="005D4FAB" w:rsidRPr="003064DE" w:rsidRDefault="005D4FAB" w:rsidP="005D4FAB">
      <w:pPr>
        <w:rPr>
          <w:rFonts w:cs="Times New Roman"/>
          <w:sz w:val="24"/>
          <w:szCs w:val="24"/>
        </w:rPr>
      </w:pPr>
    </w:p>
    <w:p w:rsidR="00CB3340" w:rsidRPr="003064DE" w:rsidRDefault="00CB3340" w:rsidP="00CB3340">
      <w:pPr>
        <w:jc w:val="right"/>
        <w:rPr>
          <w:rFonts w:cs="Times New Roman"/>
          <w:sz w:val="24"/>
          <w:szCs w:val="24"/>
        </w:rPr>
      </w:pPr>
    </w:p>
    <w:p w:rsidR="009748BE" w:rsidRPr="00493C87" w:rsidRDefault="00493C87" w:rsidP="00493C87">
      <w:pPr>
        <w:spacing w:line="240" w:lineRule="auto"/>
        <w:jc w:val="right"/>
        <w:rPr>
          <w:rFonts w:cs="Times New Roman"/>
          <w:szCs w:val="28"/>
        </w:rPr>
      </w:pPr>
      <w:r w:rsidRPr="00493C87">
        <w:rPr>
          <w:rFonts w:cs="Times New Roman"/>
          <w:szCs w:val="28"/>
        </w:rPr>
        <w:t>Автор</w:t>
      </w:r>
      <w:r w:rsidR="00CB3340" w:rsidRPr="00493C87">
        <w:rPr>
          <w:rFonts w:cs="Times New Roman"/>
          <w:szCs w:val="28"/>
        </w:rPr>
        <w:t>:</w:t>
      </w:r>
      <w:r w:rsidRPr="00493C87">
        <w:rPr>
          <w:rFonts w:cs="Times New Roman"/>
          <w:szCs w:val="28"/>
        </w:rPr>
        <w:t xml:space="preserve"> </w:t>
      </w:r>
      <w:r w:rsidR="009748BE" w:rsidRPr="00493C87">
        <w:rPr>
          <w:rFonts w:cs="Times New Roman"/>
          <w:szCs w:val="28"/>
        </w:rPr>
        <w:t>Сергеева Наталья Евгеньевна</w:t>
      </w:r>
    </w:p>
    <w:p w:rsidR="005D4FAB" w:rsidRPr="00493C87" w:rsidRDefault="00A41CC6" w:rsidP="00493C87">
      <w:pPr>
        <w:spacing w:line="240" w:lineRule="auto"/>
        <w:jc w:val="right"/>
        <w:rPr>
          <w:rFonts w:cs="Times New Roman"/>
          <w:szCs w:val="28"/>
        </w:rPr>
      </w:pPr>
      <w:r w:rsidRPr="00493C87">
        <w:rPr>
          <w:rFonts w:cs="Times New Roman"/>
          <w:szCs w:val="28"/>
        </w:rPr>
        <w:t>11</w:t>
      </w:r>
      <w:r w:rsidR="005D4FAB" w:rsidRPr="00493C87">
        <w:rPr>
          <w:rFonts w:cs="Times New Roman"/>
          <w:szCs w:val="28"/>
        </w:rPr>
        <w:t xml:space="preserve"> класс</w:t>
      </w:r>
    </w:p>
    <w:p w:rsidR="00CB3340" w:rsidRPr="00493C87" w:rsidRDefault="00CB3340" w:rsidP="00CB3340">
      <w:pPr>
        <w:jc w:val="right"/>
        <w:rPr>
          <w:rFonts w:cs="Times New Roman"/>
          <w:szCs w:val="28"/>
        </w:rPr>
      </w:pPr>
    </w:p>
    <w:p w:rsidR="00CB3340" w:rsidRPr="00493C87" w:rsidRDefault="00CB3340" w:rsidP="00CB3340">
      <w:pPr>
        <w:jc w:val="right"/>
        <w:rPr>
          <w:rFonts w:cs="Times New Roman"/>
          <w:szCs w:val="28"/>
        </w:rPr>
      </w:pPr>
    </w:p>
    <w:p w:rsidR="00CB3340" w:rsidRPr="00493C87" w:rsidRDefault="00CB3340" w:rsidP="00493C87">
      <w:pPr>
        <w:spacing w:line="240" w:lineRule="auto"/>
        <w:jc w:val="right"/>
        <w:rPr>
          <w:rFonts w:cs="Times New Roman"/>
          <w:szCs w:val="28"/>
        </w:rPr>
      </w:pPr>
      <w:r w:rsidRPr="00493C87">
        <w:rPr>
          <w:rFonts w:cs="Times New Roman"/>
          <w:szCs w:val="28"/>
        </w:rPr>
        <w:t>Научный руководитель:</w:t>
      </w:r>
      <w:r w:rsidR="00493C87">
        <w:rPr>
          <w:rFonts w:cs="Times New Roman"/>
          <w:szCs w:val="28"/>
        </w:rPr>
        <w:t xml:space="preserve"> </w:t>
      </w:r>
      <w:r w:rsidRPr="00493C87">
        <w:rPr>
          <w:rFonts w:cs="Times New Roman"/>
          <w:szCs w:val="28"/>
        </w:rPr>
        <w:t>Минина Ольга Алексеевна</w:t>
      </w:r>
    </w:p>
    <w:p w:rsidR="005D4FAB" w:rsidRDefault="00CB3340" w:rsidP="00493C87">
      <w:pPr>
        <w:spacing w:line="240" w:lineRule="auto"/>
        <w:jc w:val="right"/>
        <w:rPr>
          <w:rFonts w:cs="Times New Roman"/>
          <w:szCs w:val="28"/>
        </w:rPr>
      </w:pPr>
      <w:bookmarkStart w:id="0" w:name="_GoBack"/>
      <w:r w:rsidRPr="00493C87">
        <w:rPr>
          <w:rFonts w:cs="Times New Roman"/>
          <w:szCs w:val="28"/>
        </w:rPr>
        <w:t>учитель биологии</w:t>
      </w:r>
      <w:r w:rsidR="00493C87" w:rsidRPr="00493C87">
        <w:rPr>
          <w:rFonts w:cs="Times New Roman"/>
          <w:szCs w:val="28"/>
        </w:rPr>
        <w:t xml:space="preserve"> </w:t>
      </w:r>
      <w:bookmarkEnd w:id="0"/>
      <w:r w:rsidR="00493C87" w:rsidRPr="00493C87">
        <w:rPr>
          <w:rFonts w:cs="Times New Roman"/>
          <w:szCs w:val="28"/>
        </w:rPr>
        <w:t xml:space="preserve">МАОУ гимназия №16 </w:t>
      </w:r>
      <w:r w:rsidR="005D4FAB" w:rsidRPr="00493C87">
        <w:rPr>
          <w:rFonts w:cs="Times New Roman"/>
          <w:szCs w:val="28"/>
        </w:rPr>
        <w:t>г. Тюмен</w:t>
      </w:r>
      <w:r w:rsidR="00493C87" w:rsidRPr="00493C87">
        <w:rPr>
          <w:rFonts w:cs="Times New Roman"/>
          <w:szCs w:val="28"/>
        </w:rPr>
        <w:t>и</w:t>
      </w:r>
    </w:p>
    <w:p w:rsidR="00493C87" w:rsidRDefault="00493C87" w:rsidP="00493C87">
      <w:pPr>
        <w:spacing w:line="240" w:lineRule="auto"/>
        <w:jc w:val="right"/>
        <w:rPr>
          <w:rFonts w:cs="Times New Roman"/>
          <w:szCs w:val="28"/>
        </w:rPr>
      </w:pPr>
    </w:p>
    <w:p w:rsidR="00493C87" w:rsidRDefault="00493C87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493C87">
      <w:pPr>
        <w:spacing w:line="240" w:lineRule="auto"/>
        <w:jc w:val="right"/>
        <w:rPr>
          <w:rFonts w:cs="Times New Roman"/>
          <w:szCs w:val="28"/>
        </w:rPr>
      </w:pPr>
    </w:p>
    <w:p w:rsidR="00492233" w:rsidRDefault="00492233" w:rsidP="00AA294E">
      <w:pPr>
        <w:spacing w:line="240" w:lineRule="auto"/>
        <w:rPr>
          <w:rFonts w:cs="Times New Roman"/>
          <w:szCs w:val="28"/>
        </w:rPr>
      </w:pPr>
    </w:p>
    <w:p w:rsidR="00492233" w:rsidRPr="00492233" w:rsidRDefault="00493C87" w:rsidP="00492233">
      <w:pPr>
        <w:pStyle w:val="aa"/>
        <w:jc w:val="center"/>
      </w:pPr>
      <w:r>
        <w:t>г. Тюмень, 2019 г.</w:t>
      </w:r>
    </w:p>
    <w:p w:rsidR="00CB3340" w:rsidRPr="008B6F4D" w:rsidRDefault="00493C87" w:rsidP="00FD30FD">
      <w:pPr>
        <w:jc w:val="center"/>
        <w:rPr>
          <w:b/>
          <w:szCs w:val="28"/>
          <w:lang w:eastAsia="ru-RU"/>
        </w:rPr>
      </w:pPr>
      <w:r w:rsidRPr="008B6F4D">
        <w:rPr>
          <w:b/>
          <w:szCs w:val="28"/>
          <w:lang w:eastAsia="ru-RU"/>
        </w:rPr>
        <w:lastRenderedPageBreak/>
        <w:t>ОГЛАВЛЕНИЕ</w:t>
      </w:r>
    </w:p>
    <w:p w:rsidR="00CB3340" w:rsidRPr="008B6F4D" w:rsidRDefault="00496B56" w:rsidP="00CB3340">
      <w:pPr>
        <w:pStyle w:val="11"/>
        <w:tabs>
          <w:tab w:val="right" w:leader="dot" w:pos="9016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3064DE">
        <w:rPr>
          <w:rFonts w:ascii="Times New Roman" w:hAnsi="Times New Roman"/>
          <w:b/>
          <w:sz w:val="28"/>
          <w:szCs w:val="28"/>
        </w:rPr>
        <w:fldChar w:fldCharType="begin"/>
      </w:r>
      <w:r w:rsidR="00CB3340" w:rsidRPr="009C6D94">
        <w:rPr>
          <w:rFonts w:ascii="Times New Roman" w:hAnsi="Times New Roman"/>
          <w:b/>
          <w:sz w:val="28"/>
          <w:szCs w:val="28"/>
        </w:rPr>
        <w:instrText xml:space="preserve"> TOC \o "1-1" \h \z \u </w:instrText>
      </w:r>
      <w:r w:rsidRPr="003064DE">
        <w:rPr>
          <w:rFonts w:ascii="Times New Roman" w:hAnsi="Times New Roman"/>
          <w:b/>
          <w:sz w:val="28"/>
          <w:szCs w:val="28"/>
        </w:rPr>
        <w:fldChar w:fldCharType="separate"/>
      </w:r>
      <w:hyperlink w:anchor="_Toc535774164" w:history="1">
        <w:r w:rsidR="00CB3340" w:rsidRPr="008B6F4D">
          <w:rPr>
            <w:rStyle w:val="a6"/>
            <w:rFonts w:ascii="Times New Roman" w:hAnsi="Times New Roman"/>
            <w:noProof/>
            <w:sz w:val="28"/>
            <w:szCs w:val="28"/>
          </w:rPr>
          <w:t>Введение</w:t>
        </w:r>
        <w:r w:rsidR="00CB3340" w:rsidRPr="008B6F4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402F" w:rsidRPr="008B6F4D">
          <w:rPr>
            <w:rFonts w:ascii="Times New Roman" w:hAnsi="Times New Roman"/>
            <w:noProof/>
            <w:webHidden/>
            <w:sz w:val="28"/>
            <w:szCs w:val="28"/>
          </w:rPr>
          <w:t>3</w:t>
        </w:r>
      </w:hyperlink>
    </w:p>
    <w:p w:rsidR="00CB3340" w:rsidRPr="008B6F4D" w:rsidRDefault="002E5787" w:rsidP="00CB3340">
      <w:pPr>
        <w:pStyle w:val="11"/>
        <w:tabs>
          <w:tab w:val="right" w:leader="dot" w:pos="9016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35774165" w:history="1">
        <w:r w:rsidR="00CB3340" w:rsidRPr="008B6F4D">
          <w:rPr>
            <w:rStyle w:val="a6"/>
            <w:rFonts w:ascii="Times New Roman" w:hAnsi="Times New Roman"/>
            <w:noProof/>
            <w:sz w:val="28"/>
            <w:szCs w:val="28"/>
          </w:rPr>
          <w:t>Материал и методы исследования</w:t>
        </w:r>
        <w:r w:rsidR="009C6D94" w:rsidRPr="008B6F4D">
          <w:rPr>
            <w:rStyle w:val="a6"/>
            <w:rFonts w:ascii="Times New Roman" w:hAnsi="Times New Roman"/>
            <w:noProof/>
            <w:sz w:val="28"/>
            <w:szCs w:val="28"/>
          </w:rPr>
          <w:t>……………………</w:t>
        </w:r>
        <w:r w:rsidR="008B6F4D">
          <w:rPr>
            <w:rStyle w:val="a6"/>
            <w:rFonts w:ascii="Times New Roman" w:hAnsi="Times New Roman"/>
            <w:noProof/>
            <w:sz w:val="28"/>
            <w:szCs w:val="28"/>
          </w:rPr>
          <w:t>..</w:t>
        </w:r>
        <w:r w:rsidR="009C6D94" w:rsidRPr="008B6F4D">
          <w:rPr>
            <w:rStyle w:val="a6"/>
            <w:rFonts w:ascii="Times New Roman" w:hAnsi="Times New Roman"/>
            <w:noProof/>
            <w:sz w:val="28"/>
            <w:szCs w:val="28"/>
          </w:rPr>
          <w:t>……………………..5</w:t>
        </w:r>
      </w:hyperlink>
    </w:p>
    <w:p w:rsidR="00CB3340" w:rsidRPr="008B6F4D" w:rsidRDefault="002E5787" w:rsidP="00CB3340">
      <w:pPr>
        <w:pStyle w:val="11"/>
        <w:tabs>
          <w:tab w:val="right" w:leader="dot" w:pos="9016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35774166" w:history="1">
        <w:r w:rsidR="00CB3340" w:rsidRPr="008B6F4D">
          <w:rPr>
            <w:rStyle w:val="a6"/>
            <w:rFonts w:ascii="Times New Roman" w:hAnsi="Times New Roman"/>
            <w:noProof/>
            <w:sz w:val="28"/>
            <w:szCs w:val="28"/>
          </w:rPr>
          <w:t>Результаты исследования</w:t>
        </w:r>
        <w:r w:rsidR="00765B7B" w:rsidRPr="008B6F4D">
          <w:rPr>
            <w:rStyle w:val="a6"/>
            <w:rFonts w:ascii="Times New Roman" w:hAnsi="Times New Roman"/>
            <w:noProof/>
            <w:sz w:val="28"/>
            <w:szCs w:val="28"/>
          </w:rPr>
          <w:t>………………………………</w:t>
        </w:r>
        <w:r w:rsidR="00765B7B" w:rsidRPr="008B6F4D">
          <w:rPr>
            <w:rFonts w:ascii="Times New Roman" w:hAnsi="Times New Roman"/>
            <w:noProof/>
            <w:webHidden/>
            <w:sz w:val="28"/>
            <w:szCs w:val="28"/>
          </w:rPr>
          <w:t>…………………</w:t>
        </w:r>
        <w:r w:rsidR="008B6F4D">
          <w:rPr>
            <w:rFonts w:ascii="Times New Roman" w:hAnsi="Times New Roman"/>
            <w:noProof/>
            <w:webHidden/>
            <w:sz w:val="28"/>
            <w:szCs w:val="28"/>
          </w:rPr>
          <w:t>…</w:t>
        </w:r>
        <w:r w:rsidR="009C6D94" w:rsidRPr="008B6F4D">
          <w:rPr>
            <w:rFonts w:ascii="Times New Roman" w:hAnsi="Times New Roman"/>
            <w:noProof/>
            <w:webHidden/>
            <w:sz w:val="28"/>
            <w:szCs w:val="28"/>
          </w:rPr>
          <w:t>10</w:t>
        </w:r>
      </w:hyperlink>
    </w:p>
    <w:p w:rsidR="00CB3340" w:rsidRPr="008B6F4D" w:rsidRDefault="002E5787" w:rsidP="00CB3340">
      <w:pPr>
        <w:pStyle w:val="11"/>
        <w:tabs>
          <w:tab w:val="right" w:leader="dot" w:pos="9016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35774167" w:history="1">
        <w:r w:rsidR="00CB3340" w:rsidRPr="008B6F4D">
          <w:rPr>
            <w:rStyle w:val="a6"/>
            <w:rFonts w:ascii="Times New Roman" w:hAnsi="Times New Roman"/>
            <w:noProof/>
            <w:sz w:val="28"/>
            <w:szCs w:val="28"/>
          </w:rPr>
          <w:t>Выводы</w:t>
        </w:r>
        <w:r w:rsidR="00CB3340" w:rsidRPr="008B6F4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65B7B" w:rsidRPr="008B6F4D">
          <w:rPr>
            <w:rFonts w:ascii="Times New Roman" w:hAnsi="Times New Roman"/>
            <w:noProof/>
            <w:webHidden/>
            <w:sz w:val="28"/>
            <w:szCs w:val="28"/>
          </w:rPr>
          <w:t>13</w:t>
        </w:r>
      </w:hyperlink>
    </w:p>
    <w:p w:rsidR="00CB3340" w:rsidRPr="008B6F4D" w:rsidRDefault="002E5787" w:rsidP="00CB3340">
      <w:pPr>
        <w:pStyle w:val="11"/>
        <w:tabs>
          <w:tab w:val="right" w:leader="dot" w:pos="9016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  <w:hyperlink w:anchor="_Toc535774168" w:history="1">
        <w:r w:rsidR="00CB3340" w:rsidRPr="008B6F4D">
          <w:rPr>
            <w:rStyle w:val="a6"/>
            <w:rFonts w:ascii="Times New Roman" w:hAnsi="Times New Roman"/>
            <w:noProof/>
            <w:sz w:val="28"/>
            <w:szCs w:val="28"/>
          </w:rPr>
          <w:t>Список использованн</w:t>
        </w:r>
        <w:r w:rsidR="00765B7B" w:rsidRPr="008B6F4D">
          <w:rPr>
            <w:rStyle w:val="a6"/>
            <w:rFonts w:ascii="Times New Roman" w:hAnsi="Times New Roman"/>
            <w:noProof/>
            <w:sz w:val="28"/>
            <w:szCs w:val="28"/>
          </w:rPr>
          <w:t>ой литературы</w:t>
        </w:r>
        <w:r w:rsidR="00CB3340" w:rsidRPr="008B6F4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65B7B" w:rsidRPr="008B6F4D">
          <w:rPr>
            <w:rFonts w:ascii="Times New Roman" w:hAnsi="Times New Roman"/>
            <w:noProof/>
            <w:webHidden/>
            <w:sz w:val="28"/>
            <w:szCs w:val="28"/>
          </w:rPr>
          <w:t>14</w:t>
        </w:r>
      </w:hyperlink>
    </w:p>
    <w:p w:rsidR="00CB3340" w:rsidRPr="003064DE" w:rsidRDefault="002E5787" w:rsidP="00CB3340">
      <w:pPr>
        <w:pStyle w:val="11"/>
        <w:tabs>
          <w:tab w:val="right" w:leader="dot" w:pos="9016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535774169" w:history="1">
        <w:r w:rsidR="00CB3340" w:rsidRPr="008B6F4D">
          <w:rPr>
            <w:rStyle w:val="a6"/>
            <w:rFonts w:ascii="Times New Roman" w:hAnsi="Times New Roman"/>
            <w:noProof/>
            <w:sz w:val="28"/>
            <w:szCs w:val="28"/>
          </w:rPr>
          <w:t xml:space="preserve">Приложение </w:t>
        </w:r>
        <w:r w:rsidR="00CB3340" w:rsidRPr="008B6F4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96B56" w:rsidRPr="008B6F4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B3340" w:rsidRPr="008B6F4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_Toc535774169 \h </w:instrText>
        </w:r>
        <w:r w:rsidR="00496B56" w:rsidRPr="008B6F4D">
          <w:rPr>
            <w:rFonts w:ascii="Times New Roman" w:hAnsi="Times New Roman"/>
            <w:noProof/>
            <w:webHidden/>
            <w:sz w:val="28"/>
            <w:szCs w:val="28"/>
          </w:rPr>
        </w:r>
        <w:r w:rsidR="00496B56" w:rsidRPr="008B6F4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4035C" w:rsidRPr="008B6F4D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="006653C8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496B56" w:rsidRPr="008B6F4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B3340" w:rsidRPr="003064DE" w:rsidRDefault="00496B56" w:rsidP="00CB3340">
      <w:pPr>
        <w:spacing w:after="160"/>
        <w:jc w:val="left"/>
        <w:rPr>
          <w:rFonts w:cs="Times New Roman"/>
          <w:b/>
          <w:sz w:val="24"/>
          <w:szCs w:val="24"/>
        </w:rPr>
      </w:pPr>
      <w:r w:rsidRPr="003064DE">
        <w:rPr>
          <w:rFonts w:cs="Times New Roman"/>
          <w:b/>
          <w:sz w:val="24"/>
          <w:szCs w:val="24"/>
        </w:rPr>
        <w:fldChar w:fldCharType="end"/>
      </w:r>
      <w:r w:rsidR="00CB3340" w:rsidRPr="003064DE">
        <w:rPr>
          <w:rFonts w:cs="Times New Roman"/>
          <w:b/>
          <w:sz w:val="24"/>
          <w:szCs w:val="24"/>
        </w:rPr>
        <w:br w:type="page"/>
      </w:r>
    </w:p>
    <w:p w:rsidR="00C97805" w:rsidRPr="001C402F" w:rsidRDefault="006F21C5" w:rsidP="00CB3340">
      <w:pPr>
        <w:pStyle w:val="1"/>
      </w:pPr>
      <w:bookmarkStart w:id="1" w:name="_Toc535774164"/>
      <w:r w:rsidRPr="001C402F">
        <w:lastRenderedPageBreak/>
        <w:t>В</w:t>
      </w:r>
      <w:bookmarkEnd w:id="1"/>
      <w:r w:rsidR="009C6D94">
        <w:t>ВЕДЕНИЕ</w:t>
      </w:r>
      <w:r w:rsidRPr="001C402F">
        <w:t xml:space="preserve"> </w:t>
      </w:r>
    </w:p>
    <w:p w:rsidR="006F21C5" w:rsidRPr="001C402F" w:rsidRDefault="006F21C5" w:rsidP="001C402F">
      <w:pPr>
        <w:spacing w:line="240" w:lineRule="auto"/>
        <w:ind w:firstLine="709"/>
        <w:contextualSpacing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Актуальность проблемы. Состояние водных объектов юга Тюменской области определяется как природными особенностями, так и хозяйственной деятельностью человека (Суслов, 1999; Гусейнов, 2001).</w:t>
      </w:r>
    </w:p>
    <w:p w:rsidR="006F21C5" w:rsidRPr="001C402F" w:rsidRDefault="006F21C5" w:rsidP="001C402F">
      <w:pPr>
        <w:spacing w:line="240" w:lineRule="auto"/>
        <w:ind w:firstLine="709"/>
        <w:contextualSpacing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Среди приоритетных проблем в области охраны и использования водных ресурсов Тюменской области следует отметить повсеместное низкое качество поверхностных вод (Добежина, 2000). Поток загрязнений за последние десятилетия превосходит ассимиляционный потенциал экосистем в наиболее развитых и заселенных территориях Тюменской области, несмотря на некоторый спад мощностей промышленности за данный период. Эта тенденция наблюдается в связи с тем, что темпы сокращения воздействия многократно отстают от темпов спада производства. Старение основных фондов производства неизбежно приводит к росту ресурсоемкости, удельному росту выбросов и аварийности со всеми вытекающими отсюда экологическими последствиями (Шестаков, 2000). </w:t>
      </w:r>
    </w:p>
    <w:p w:rsidR="006F21C5" w:rsidRPr="001C402F" w:rsidRDefault="006F21C5" w:rsidP="001C402F">
      <w:pPr>
        <w:spacing w:line="240" w:lineRule="auto"/>
        <w:ind w:firstLine="709"/>
        <w:contextualSpacing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В категорию техногенных источников, загрязняющих водные объекты, входят предприятия машиностроения, металлообработки и строительного комплекса, легкой и пищевой, лесной и деревообрабатывающей промышленности, речного транспорта и коммунального хозяйства, которые сбрасывают стоки в бассейн р. Туры (Гусейнов, 2001). </w:t>
      </w:r>
    </w:p>
    <w:p w:rsidR="006F21C5" w:rsidRPr="001C402F" w:rsidRDefault="006F21C5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Отходы промышленности </w:t>
      </w:r>
      <w:r w:rsidR="00F764A6" w:rsidRPr="001C402F">
        <w:rPr>
          <w:rFonts w:cs="Times New Roman"/>
          <w:szCs w:val="28"/>
        </w:rPr>
        <w:t>в</w:t>
      </w:r>
      <w:r w:rsidRPr="001C402F">
        <w:rPr>
          <w:rFonts w:cs="Times New Roman"/>
          <w:szCs w:val="28"/>
        </w:rPr>
        <w:t xml:space="preserve"> Тур</w:t>
      </w:r>
      <w:r w:rsidR="00F764A6" w:rsidRPr="001C402F">
        <w:rPr>
          <w:rFonts w:cs="Times New Roman"/>
          <w:szCs w:val="28"/>
        </w:rPr>
        <w:t>у</w:t>
      </w:r>
      <w:r w:rsidRPr="001C402F">
        <w:rPr>
          <w:rFonts w:cs="Times New Roman"/>
          <w:szCs w:val="28"/>
        </w:rPr>
        <w:t xml:space="preserve"> </w:t>
      </w:r>
      <w:r w:rsidR="00F764A6" w:rsidRPr="001C402F">
        <w:rPr>
          <w:rFonts w:cs="Times New Roman"/>
          <w:szCs w:val="28"/>
        </w:rPr>
        <w:t>попадают</w:t>
      </w:r>
      <w:r w:rsidRPr="001C402F">
        <w:rPr>
          <w:rFonts w:cs="Times New Roman"/>
          <w:szCs w:val="28"/>
        </w:rPr>
        <w:t xml:space="preserve"> по ее крупным и </w:t>
      </w:r>
      <w:r w:rsidR="00F764A6" w:rsidRPr="001C402F">
        <w:rPr>
          <w:rFonts w:cs="Times New Roman"/>
          <w:szCs w:val="28"/>
        </w:rPr>
        <w:t xml:space="preserve">малым </w:t>
      </w:r>
      <w:r w:rsidRPr="001C402F">
        <w:rPr>
          <w:rFonts w:cs="Times New Roman"/>
          <w:szCs w:val="28"/>
        </w:rPr>
        <w:t xml:space="preserve">притокам, к которым мы можем отнести реку Таловку. Большую роль в ухудшении качества воды также играют утечки канализационных сетей, выброс мусора на территории населенных пунктов непосредственно в воду. </w:t>
      </w:r>
    </w:p>
    <w:p w:rsidR="006F21C5" w:rsidRPr="001C402F" w:rsidRDefault="006F21C5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Пойменная система реки принимает на себя значительную часть загрязнений. Из-за сильного антропогенного пресса и застройки поймы, ее озера, находящиеся в центре города, превращаются в сточные канавы, накопители токсических веществ, создавая непосредственную угрозу для населения (Исаченко-Боме Е.А., </w:t>
      </w:r>
      <w:r w:rsidR="00FD26F2" w:rsidRPr="001C402F">
        <w:rPr>
          <w:rFonts w:cs="Times New Roman"/>
          <w:szCs w:val="28"/>
        </w:rPr>
        <w:t>2000</w:t>
      </w:r>
      <w:r w:rsidRPr="001C402F">
        <w:rPr>
          <w:rFonts w:cs="Times New Roman"/>
          <w:szCs w:val="28"/>
        </w:rPr>
        <w:t>).</w:t>
      </w:r>
    </w:p>
    <w:p w:rsidR="006F21C5" w:rsidRPr="001C402F" w:rsidRDefault="006F21C5" w:rsidP="001C402F">
      <w:pPr>
        <w:spacing w:line="240" w:lineRule="auto"/>
        <w:ind w:firstLine="709"/>
        <w:contextualSpacing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Вышеперечисленные обстоятельства объясняют причину ухудшения состояния реки с точки зрения гидрохимических показателей реки Тура и </w:t>
      </w:r>
      <w:r w:rsidR="00FD26F2" w:rsidRPr="001C402F">
        <w:rPr>
          <w:rFonts w:cs="Times New Roman"/>
          <w:szCs w:val="28"/>
        </w:rPr>
        <w:t xml:space="preserve">в особенности, </w:t>
      </w:r>
      <w:r w:rsidRPr="001C402F">
        <w:rPr>
          <w:rFonts w:cs="Times New Roman"/>
          <w:szCs w:val="28"/>
        </w:rPr>
        <w:t xml:space="preserve">ее притоков. </w:t>
      </w:r>
    </w:p>
    <w:p w:rsidR="00322D46" w:rsidRPr="001C402F" w:rsidRDefault="006F21C5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На основе упомянутых проблем экологии водных объектов города Тюмени </w:t>
      </w:r>
      <w:r w:rsidR="00FD26F2" w:rsidRPr="001C402F">
        <w:rPr>
          <w:rFonts w:cs="Times New Roman"/>
          <w:szCs w:val="28"/>
        </w:rPr>
        <w:t xml:space="preserve">и Тюменского района </w:t>
      </w:r>
      <w:r w:rsidRPr="001C402F">
        <w:rPr>
          <w:rFonts w:cs="Times New Roman"/>
          <w:szCs w:val="28"/>
        </w:rPr>
        <w:t>появляется необходимость в анализе гидрохимических показателей реки Тура и ее малого притока Таловки с целью определения качества воды.</w:t>
      </w:r>
    </w:p>
    <w:p w:rsidR="006F21C5" w:rsidRPr="001C402F" w:rsidRDefault="006F21C5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Цель работы – оценка состояния реки Таловки по </w:t>
      </w:r>
      <w:r w:rsidR="00322D46" w:rsidRPr="001C402F">
        <w:rPr>
          <w:rFonts w:cs="Times New Roman"/>
          <w:szCs w:val="28"/>
        </w:rPr>
        <w:t xml:space="preserve">некоторым </w:t>
      </w:r>
      <w:r w:rsidRPr="001C402F">
        <w:rPr>
          <w:rFonts w:cs="Times New Roman"/>
          <w:szCs w:val="28"/>
        </w:rPr>
        <w:t>гидрохимическим показателям</w:t>
      </w:r>
      <w:r w:rsidR="00322D46" w:rsidRPr="001C402F">
        <w:rPr>
          <w:rFonts w:cs="Times New Roman"/>
          <w:szCs w:val="28"/>
        </w:rPr>
        <w:t>.</w:t>
      </w:r>
      <w:r w:rsidRPr="001C402F">
        <w:rPr>
          <w:rFonts w:cs="Times New Roman"/>
          <w:szCs w:val="28"/>
        </w:rPr>
        <w:t xml:space="preserve"> </w:t>
      </w:r>
    </w:p>
    <w:p w:rsidR="00F764A6" w:rsidRPr="001C402F" w:rsidRDefault="00F764A6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Задачи:  </w:t>
      </w:r>
    </w:p>
    <w:p w:rsidR="00F764A6" w:rsidRPr="001C402F" w:rsidRDefault="00F764A6" w:rsidP="001C402F">
      <w:pPr>
        <w:pStyle w:val="a5"/>
        <w:numPr>
          <w:ilvl w:val="0"/>
          <w:numId w:val="5"/>
        </w:numPr>
        <w:spacing w:line="240" w:lineRule="auto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Изучение и анализ информации по данной теме.  </w:t>
      </w:r>
    </w:p>
    <w:p w:rsidR="00F764A6" w:rsidRPr="001C402F" w:rsidRDefault="00F764A6" w:rsidP="001C402F">
      <w:pPr>
        <w:pStyle w:val="a5"/>
        <w:numPr>
          <w:ilvl w:val="0"/>
          <w:numId w:val="5"/>
        </w:numPr>
        <w:spacing w:line="240" w:lineRule="auto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lastRenderedPageBreak/>
        <w:t xml:space="preserve">Отбор проб и гидрохимический анализ воды реки Таловка.  </w:t>
      </w:r>
    </w:p>
    <w:p w:rsidR="00F764A6" w:rsidRPr="001C402F" w:rsidRDefault="00F764A6" w:rsidP="001C402F">
      <w:pPr>
        <w:pStyle w:val="a5"/>
        <w:numPr>
          <w:ilvl w:val="0"/>
          <w:numId w:val="5"/>
        </w:numPr>
        <w:spacing w:line="240" w:lineRule="auto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Сравнительный анализ гидрохимических показателей реки Таловка и реки Тура.  </w:t>
      </w:r>
    </w:p>
    <w:p w:rsidR="00F764A6" w:rsidRPr="001C402F" w:rsidRDefault="00F764A6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Новизна данной работы заключается в том, что впервые был произведен гидрохимический анализ воды реки Таловка, которая протекает по густонаселенной части </w:t>
      </w:r>
      <w:r w:rsidR="009B6F3A" w:rsidRPr="001C402F">
        <w:rPr>
          <w:rFonts w:cs="Times New Roman"/>
          <w:szCs w:val="28"/>
        </w:rPr>
        <w:t>территории Тюменского района</w:t>
      </w:r>
      <w:r w:rsidR="00E50CF7" w:rsidRPr="001C402F">
        <w:rPr>
          <w:rFonts w:cs="Times New Roman"/>
          <w:szCs w:val="28"/>
        </w:rPr>
        <w:t xml:space="preserve"> в окрестностях села Луговое</w:t>
      </w:r>
      <w:r w:rsidR="009B6F3A" w:rsidRPr="001C402F">
        <w:rPr>
          <w:rFonts w:cs="Times New Roman"/>
          <w:szCs w:val="28"/>
        </w:rPr>
        <w:t xml:space="preserve">. </w:t>
      </w:r>
      <w:r w:rsidRPr="001C402F">
        <w:rPr>
          <w:rFonts w:cs="Times New Roman"/>
          <w:szCs w:val="28"/>
        </w:rPr>
        <w:t xml:space="preserve"> </w:t>
      </w:r>
    </w:p>
    <w:p w:rsidR="00FD26F2" w:rsidRPr="003064DE" w:rsidRDefault="00F764A6" w:rsidP="001C402F">
      <w:pPr>
        <w:spacing w:line="240" w:lineRule="auto"/>
        <w:ind w:firstLine="709"/>
        <w:rPr>
          <w:rFonts w:cs="Times New Roman"/>
          <w:sz w:val="24"/>
          <w:szCs w:val="24"/>
        </w:rPr>
      </w:pPr>
      <w:r w:rsidRPr="003064DE">
        <w:rPr>
          <w:rFonts w:cs="Times New Roman"/>
          <w:sz w:val="24"/>
          <w:szCs w:val="24"/>
        </w:rPr>
        <w:t xml:space="preserve"> </w:t>
      </w:r>
    </w:p>
    <w:p w:rsidR="00FD26F2" w:rsidRPr="003064DE" w:rsidRDefault="00FD26F2">
      <w:pPr>
        <w:spacing w:after="160" w:line="259" w:lineRule="auto"/>
        <w:jc w:val="left"/>
        <w:rPr>
          <w:rFonts w:cs="Times New Roman"/>
          <w:sz w:val="24"/>
          <w:szCs w:val="24"/>
        </w:rPr>
      </w:pPr>
      <w:r w:rsidRPr="003064DE">
        <w:rPr>
          <w:rFonts w:cs="Times New Roman"/>
          <w:sz w:val="24"/>
          <w:szCs w:val="24"/>
        </w:rPr>
        <w:br w:type="page"/>
      </w:r>
    </w:p>
    <w:p w:rsidR="006F21C5" w:rsidRPr="001C402F" w:rsidRDefault="009B6F3A" w:rsidP="00CB3340">
      <w:pPr>
        <w:pStyle w:val="1"/>
      </w:pPr>
      <w:bookmarkStart w:id="2" w:name="_Toc535774165"/>
      <w:r w:rsidRPr="001C402F">
        <w:lastRenderedPageBreak/>
        <w:t>М</w:t>
      </w:r>
      <w:r w:rsidR="009C6D94">
        <w:t>АТЕРИАЛ И МЕТОДЫ ИССЛЕДОВАНИЯ</w:t>
      </w:r>
      <w:bookmarkEnd w:id="2"/>
    </w:p>
    <w:p w:rsidR="00741F7B" w:rsidRPr="001C402F" w:rsidRDefault="009B6F3A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 </w:t>
      </w:r>
      <w:r w:rsidR="00804323" w:rsidRPr="001C402F">
        <w:rPr>
          <w:rFonts w:cs="Times New Roman"/>
          <w:szCs w:val="28"/>
        </w:rPr>
        <w:t xml:space="preserve">Село Луговое граничит с западной частью города Тюмени и находится в непосредственной близости от аэропорта Рощино. </w:t>
      </w:r>
      <w:r w:rsidRPr="001C402F">
        <w:rPr>
          <w:rFonts w:cs="Times New Roman"/>
          <w:szCs w:val="28"/>
        </w:rPr>
        <w:t>Координаты центра села Луговое - 57°</w:t>
      </w:r>
      <w:r w:rsidR="00804323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 xml:space="preserve">2´с.ш. и 65°21´ в.д. С юга к Луговому подходит широкий, поросший березняком овраг (лог), в котором течет река Таловка. Она запружена в селе и образовал красивый пруд. Река берет начало в овраге недалеко от Ирбитского тракта, питают ее грунтовые воды, поэтому даже в сильные морозы она не замерзает, а «тает», вот и названа Таловкой. На левом берегу оврага когда-то стояла крошечная деревушка Силкина, и овраг назвали Силкин лог. </w:t>
      </w:r>
    </w:p>
    <w:p w:rsidR="00741F7B" w:rsidRPr="001C402F" w:rsidRDefault="00741F7B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6 июля 2010г в новостях 72.</w:t>
      </w:r>
      <w:r w:rsidRPr="001C402F">
        <w:rPr>
          <w:rFonts w:cs="Times New Roman"/>
          <w:szCs w:val="28"/>
          <w:lang w:val="en-US"/>
        </w:rPr>
        <w:t>ru</w:t>
      </w:r>
      <w:r w:rsidRPr="001C402F">
        <w:rPr>
          <w:rFonts w:cs="Times New Roman"/>
          <w:szCs w:val="28"/>
        </w:rPr>
        <w:t xml:space="preserve"> вышла статья о реке Таловка. В пруду на реке Таловка в субботу днем к берегу реки прибило около десятка особей мертвой мелкой рыбы, среди которой были чебаки и окуни. Предполагается, что рыба погибла в результате заморного явления, вызванного цветением сине-зеленых водорослей в жаркие дни. На месте чрезвычайной ситуации лаборатория территориального отдела Роспотребнадзора отобрала пробы воды в реке Таловка. Территорию, прилегающую к водоему, оградили и разместили таблички «Купание запрещено» (72.</w:t>
      </w:r>
      <w:r w:rsidRPr="001C402F">
        <w:rPr>
          <w:rFonts w:cs="Times New Roman"/>
          <w:szCs w:val="28"/>
          <w:lang w:val="en-US"/>
        </w:rPr>
        <w:t>ru</w:t>
      </w:r>
      <w:r w:rsidRPr="001C402F">
        <w:rPr>
          <w:rFonts w:cs="Times New Roman"/>
          <w:szCs w:val="28"/>
        </w:rPr>
        <w:t xml:space="preserve">, 2010). Результаты исследования проб воды не были опубликованы в открытых источниках. </w:t>
      </w:r>
    </w:p>
    <w:p w:rsidR="00741F7B" w:rsidRPr="001C402F" w:rsidRDefault="00741F7B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Пробы для исследовательской работы были взяты в трех местах на протяжении реки Таловка: проба № 1– р</w:t>
      </w:r>
      <w:r w:rsidR="002400BC" w:rsidRPr="001C402F">
        <w:rPr>
          <w:rFonts w:cs="Times New Roman"/>
          <w:szCs w:val="28"/>
        </w:rPr>
        <w:t>. Таловка (с. Луговое, вначале села</w:t>
      </w:r>
      <w:r w:rsidRPr="001C402F">
        <w:rPr>
          <w:rFonts w:cs="Times New Roman"/>
          <w:szCs w:val="28"/>
        </w:rPr>
        <w:t>), проба № 2 – р. Таловка (с.</w:t>
      </w:r>
      <w:r w:rsidR="002400BC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>Луговое</w:t>
      </w:r>
      <w:r w:rsidR="002400BC" w:rsidRPr="001C402F">
        <w:rPr>
          <w:rFonts w:cs="Times New Roman"/>
          <w:szCs w:val="28"/>
        </w:rPr>
        <w:t>, возле моста</w:t>
      </w:r>
      <w:r w:rsidRPr="001C402F">
        <w:rPr>
          <w:rFonts w:cs="Times New Roman"/>
          <w:szCs w:val="28"/>
        </w:rPr>
        <w:t>), проба № 3 – р.</w:t>
      </w:r>
      <w:r w:rsidR="002400BC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>Таловка (с.</w:t>
      </w:r>
      <w:r w:rsidR="002400BC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>Луговое, слияние р.</w:t>
      </w:r>
      <w:r w:rsidR="002400BC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>Таловка с р.</w:t>
      </w:r>
      <w:r w:rsidR="002400BC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 xml:space="preserve">Турой). Отбор проб был произведен в ноябре 2018 года (Приложение 1). </w:t>
      </w:r>
    </w:p>
    <w:p w:rsidR="00741F7B" w:rsidRPr="001C402F" w:rsidRDefault="00741F7B" w:rsidP="001C402F">
      <w:pPr>
        <w:spacing w:line="240" w:lineRule="auto"/>
        <w:ind w:firstLine="708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Исследования гидрохимических показателей воды реки Таловка проводились на кафедре органической и экологической химии института химии Тюменского государственного университета. </w:t>
      </w:r>
    </w:p>
    <w:p w:rsidR="009B6F3A" w:rsidRPr="003064DE" w:rsidRDefault="009B6F3A" w:rsidP="00FD26F2">
      <w:pPr>
        <w:ind w:firstLine="709"/>
        <w:rPr>
          <w:rFonts w:cs="Times New Roman"/>
          <w:sz w:val="24"/>
          <w:szCs w:val="24"/>
        </w:rPr>
      </w:pPr>
    </w:p>
    <w:p w:rsidR="00804323" w:rsidRPr="003064DE" w:rsidRDefault="00A33962" w:rsidP="00804323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1510" cy="41833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LDULYUWy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7B" w:rsidRPr="009C6D94" w:rsidRDefault="00804323" w:rsidP="00741F7B">
      <w:pPr>
        <w:jc w:val="center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>Рис.1. Карта-схема мест отбора проб воды реки Таловка</w:t>
      </w:r>
    </w:p>
    <w:p w:rsidR="00FC4D57" w:rsidRPr="001C402F" w:rsidRDefault="00B563FE" w:rsidP="001C402F">
      <w:pPr>
        <w:spacing w:line="240" w:lineRule="auto"/>
        <w:ind w:firstLine="708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Для проведения анализа с целью определения </w:t>
      </w:r>
      <w:r w:rsidRPr="001C402F">
        <w:rPr>
          <w:rFonts w:cs="Times New Roman"/>
          <w:szCs w:val="28"/>
          <w:lang w:val="en-US"/>
        </w:rPr>
        <w:t>pH</w:t>
      </w:r>
      <w:r w:rsidRPr="001C402F">
        <w:rPr>
          <w:rFonts w:cs="Times New Roman"/>
          <w:szCs w:val="28"/>
        </w:rPr>
        <w:t xml:space="preserve"> водородного показателя и содержания в воде гидрокарбонат-ионов был использован титриметрический</w:t>
      </w:r>
      <w:r w:rsidR="00286E07" w:rsidRPr="001C402F">
        <w:rPr>
          <w:rFonts w:cs="Times New Roman"/>
          <w:szCs w:val="28"/>
        </w:rPr>
        <w:t xml:space="preserve"> метод анализа</w:t>
      </w:r>
      <w:r w:rsidRPr="001C402F">
        <w:rPr>
          <w:rFonts w:cs="Times New Roman"/>
          <w:szCs w:val="28"/>
        </w:rPr>
        <w:t xml:space="preserve">, основанный на точном измерении количества реактива, израсходованного на реакцию с </w:t>
      </w:r>
      <w:r w:rsidR="00286E07" w:rsidRPr="001C402F">
        <w:rPr>
          <w:rFonts w:cs="Times New Roman"/>
          <w:szCs w:val="28"/>
        </w:rPr>
        <w:t>определяемым веществом.</w:t>
      </w:r>
      <w:r w:rsidR="00FC4D57" w:rsidRPr="001C402F">
        <w:rPr>
          <w:rFonts w:cs="Times New Roman"/>
          <w:szCs w:val="28"/>
        </w:rPr>
        <w:t xml:space="preserve"> </w:t>
      </w:r>
      <w:r w:rsidR="00286E07" w:rsidRPr="001C402F">
        <w:rPr>
          <w:rFonts w:cs="Times New Roman"/>
          <w:szCs w:val="28"/>
        </w:rPr>
        <w:t>Титрованный раствор постепенно приливают к определенному объему анализируемого раствора</w:t>
      </w:r>
      <w:r w:rsidR="00FC4D57" w:rsidRPr="001C402F">
        <w:rPr>
          <w:rFonts w:cs="Times New Roman"/>
          <w:szCs w:val="28"/>
        </w:rPr>
        <w:t>. Титрование заканчивают в точке эквивалентности. Это главный момент титрования. В точке эквивалентности количество добавленного титранта химически эквивалентно количеству титруемого вещества. Достижение точки эквивалентности замечают по изменению окраски индикатора. (</w:t>
      </w:r>
      <w:r w:rsidR="00E34F03" w:rsidRPr="001C402F">
        <w:rPr>
          <w:rFonts w:cs="Times New Roman"/>
          <w:szCs w:val="28"/>
        </w:rPr>
        <w:t>Шиблева и др., 2006</w:t>
      </w:r>
      <w:r w:rsidR="00FC4D57" w:rsidRPr="001C402F">
        <w:rPr>
          <w:rFonts w:cs="Times New Roman"/>
          <w:szCs w:val="28"/>
        </w:rPr>
        <w:t>)</w:t>
      </w:r>
      <w:r w:rsidR="00E34F03" w:rsidRPr="001C402F">
        <w:rPr>
          <w:rFonts w:cs="Times New Roman"/>
          <w:szCs w:val="28"/>
        </w:rPr>
        <w:t>.</w:t>
      </w:r>
    </w:p>
    <w:p w:rsidR="00FC4D57" w:rsidRPr="001C402F" w:rsidRDefault="00FC4D57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 Гидрокарбонат-анионы в природных водах зачастую обуславливают </w:t>
      </w:r>
      <w:r w:rsidRPr="001C402F">
        <w:rPr>
          <w:rFonts w:cs="Times New Roman"/>
          <w:szCs w:val="28"/>
          <w:lang w:val="en-US"/>
        </w:rPr>
        <w:t>pH</w:t>
      </w:r>
      <w:r w:rsidR="008B6F4D">
        <w:rPr>
          <w:rFonts w:cs="Times New Roman"/>
          <w:szCs w:val="28"/>
        </w:rPr>
        <w:t xml:space="preserve"> показатель вод.</w:t>
      </w:r>
      <w:r w:rsidRPr="001C402F">
        <w:rPr>
          <w:rFonts w:cs="Times New Roman"/>
          <w:szCs w:val="28"/>
        </w:rPr>
        <w:t xml:space="preserve"> Определение гидрокарбонат-анионов основано на реакции:</w:t>
      </w:r>
    </w:p>
    <w:p w:rsidR="00FC4D57" w:rsidRPr="001C402F" w:rsidRDefault="00FC4D57" w:rsidP="001C402F">
      <w:pPr>
        <w:spacing w:line="240" w:lineRule="auto"/>
        <w:ind w:left="708" w:firstLine="709"/>
        <w:rPr>
          <w:rFonts w:cs="Times New Roman"/>
          <w:szCs w:val="28"/>
        </w:rPr>
      </w:pPr>
    </w:p>
    <w:p w:rsidR="00FC4D57" w:rsidRPr="001C402F" w:rsidRDefault="00E34F03" w:rsidP="001C402F">
      <w:pPr>
        <w:spacing w:line="240" w:lineRule="auto"/>
        <w:ind w:firstLine="709"/>
        <w:rPr>
          <w:rFonts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>HC</m:t>
          </m:r>
          <m:sSubSup>
            <m:sSub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Cs w:val="28"/>
                </w:rPr>
                <m:t>O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Cs w:val="28"/>
                </w:rPr>
                <m:t>-</m:t>
              </m:r>
            </m:sup>
          </m:sSubSup>
          <m:r>
            <w:rPr>
              <w:rFonts w:ascii="Cambria Math" w:hAnsi="Cambria Math" w:cs="Times New Roman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+</m:t>
              </m:r>
            </m:sup>
          </m:sSup>
          <m:r>
            <w:rPr>
              <w:rFonts w:ascii="Cambria Math" w:hAnsi="Cambria Math" w:cs="Times New Roman"/>
              <w:szCs w:val="28"/>
            </w:rPr>
            <m:t>=C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O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Cs w:val="28"/>
            </w:rPr>
            <m:t>O</m:t>
          </m:r>
        </m:oMath>
      </m:oMathPara>
    </w:p>
    <w:p w:rsidR="00FC4D57" w:rsidRPr="001C402F" w:rsidRDefault="00FC4D57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    Таким образом, при титровании по фенолфталеину в реакции с кислотой участвуют анионы</w:t>
      </w:r>
      <w:r w:rsidR="00E34F03" w:rsidRPr="001C402F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O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H</m:t>
            </m:r>
          </m:e>
          <m:sup>
            <m:r>
              <w:rPr>
                <w:rFonts w:ascii="Cambria Math" w:hAnsi="Cambria Math" w:cs="Times New Roman"/>
                <w:szCs w:val="28"/>
              </w:rPr>
              <m:t>-</m:t>
            </m:r>
          </m:sup>
        </m:sSup>
      </m:oMath>
      <w:r w:rsidR="00E34F03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 xml:space="preserve">и </w:t>
      </w:r>
      <m:oMath>
        <m:r>
          <w:rPr>
            <w:rFonts w:ascii="Cambria Math" w:hAnsi="Cambria Math" w:cs="Times New Roman"/>
            <w:szCs w:val="28"/>
          </w:rPr>
          <m:t>C</m:t>
        </m:r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Cs w:val="28"/>
              </w:rPr>
              <m:t>2-</m:t>
            </m:r>
          </m:sup>
        </m:sSubSup>
      </m:oMath>
      <w:r w:rsidRPr="001C402F">
        <w:rPr>
          <w:rFonts w:cs="Times New Roman"/>
          <w:szCs w:val="28"/>
        </w:rPr>
        <w:t xml:space="preserve">, а при титровании по метиловому оранжевому – </w:t>
      </w:r>
      <m:oMath>
        <m:r>
          <w:rPr>
            <w:rFonts w:ascii="Cambria Math" w:hAnsi="Cambria Math" w:cs="Times New Roman"/>
            <w:szCs w:val="28"/>
          </w:rPr>
          <m:t>O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H</m:t>
            </m:r>
          </m:e>
          <m:sup>
            <m:r>
              <w:rPr>
                <w:rFonts w:ascii="Cambria Math" w:hAnsi="Cambria Math" w:cs="Times New Roman"/>
                <w:szCs w:val="28"/>
              </w:rPr>
              <m:t>-</m:t>
            </m:r>
          </m:sup>
        </m:sSup>
      </m:oMath>
      <w:r w:rsidR="00E34F03" w:rsidRPr="001C402F">
        <w:rPr>
          <w:rFonts w:eastAsiaTheme="minorEastAsia" w:cs="Times New Roman"/>
          <w:szCs w:val="28"/>
        </w:rPr>
        <w:t xml:space="preserve">, </w:t>
      </w:r>
      <m:oMath>
        <m:r>
          <w:rPr>
            <w:rFonts w:ascii="Cambria Math" w:hAnsi="Cambria Math" w:cs="Times New Roman"/>
            <w:szCs w:val="28"/>
          </w:rPr>
          <m:t>C</m:t>
        </m:r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Cs w:val="28"/>
              </w:rPr>
              <m:t>2-</m:t>
            </m:r>
          </m:sup>
        </m:sSubSup>
      </m:oMath>
      <w:r w:rsidR="00E34F03" w:rsidRPr="001C402F">
        <w:rPr>
          <w:rFonts w:eastAsiaTheme="minorEastAsia" w:cs="Times New Roman"/>
          <w:szCs w:val="28"/>
        </w:rPr>
        <w:t xml:space="preserve">, </w:t>
      </w:r>
      <m:oMath>
        <m:r>
          <w:rPr>
            <w:rFonts w:ascii="Cambria Math" w:hAnsi="Cambria Math" w:cs="Times New Roman"/>
            <w:szCs w:val="28"/>
          </w:rPr>
          <m:t>HC</m:t>
        </m:r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Cs w:val="28"/>
              </w:rPr>
              <m:t>-</m:t>
            </m:r>
          </m:sup>
        </m:sSubSup>
      </m:oMath>
      <w:r w:rsidR="00E34F03" w:rsidRPr="001C402F">
        <w:rPr>
          <w:rFonts w:eastAsiaTheme="minorEastAsia" w:cs="Times New Roman"/>
          <w:szCs w:val="28"/>
        </w:rPr>
        <w:t>.</w:t>
      </w:r>
    </w:p>
    <w:p w:rsidR="00FC4D57" w:rsidRPr="001C402F" w:rsidRDefault="00FC4D57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lastRenderedPageBreak/>
        <w:t xml:space="preserve">    Величина карбонатной жесткости рассчитывается с учетом эквивалентных масс, участвующих в реакциях карбонат- и гидрокарбонат-анионов. </w:t>
      </w:r>
    </w:p>
    <w:p w:rsidR="00FC4D57" w:rsidRPr="001C402F" w:rsidRDefault="00FC4D57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Определение гидрокарбонат-ионов в</w:t>
      </w:r>
      <w:r w:rsidR="00E34F03" w:rsidRPr="001C402F">
        <w:rPr>
          <w:rFonts w:cs="Times New Roman"/>
          <w:szCs w:val="28"/>
        </w:rPr>
        <w:t xml:space="preserve"> пробах воды</w:t>
      </w:r>
      <w:r w:rsidRPr="001C402F">
        <w:rPr>
          <w:rFonts w:cs="Times New Roman"/>
          <w:szCs w:val="28"/>
        </w:rPr>
        <w:t>.</w:t>
      </w:r>
    </w:p>
    <w:p w:rsidR="00FC4D57" w:rsidRPr="001C402F" w:rsidRDefault="00FC4D57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1. В колбы для титрования отобрано 100</w:t>
      </w:r>
      <w:r w:rsidR="00A25D7D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 xml:space="preserve">мл исследуемой пробы воды с помощью пипетки. </w:t>
      </w:r>
    </w:p>
    <w:p w:rsidR="00FC4D57" w:rsidRPr="001C402F" w:rsidRDefault="00FC4D57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2. Добавлено 4 капли индикатора </w:t>
      </w:r>
      <w:r w:rsidR="00542BA9" w:rsidRPr="001C402F">
        <w:rPr>
          <w:rFonts w:cs="Times New Roman"/>
          <w:szCs w:val="28"/>
        </w:rPr>
        <w:t>метилоранжа</w:t>
      </w:r>
      <w:r w:rsidRPr="001C402F">
        <w:rPr>
          <w:rFonts w:cs="Times New Roman"/>
          <w:szCs w:val="28"/>
        </w:rPr>
        <w:t xml:space="preserve">. Окраска раствора стала желтого цвета. </w:t>
      </w:r>
    </w:p>
    <w:p w:rsidR="00FC4D57" w:rsidRPr="001C402F" w:rsidRDefault="00FC4D57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3. Начато титрование раствором соляной кислоты</w:t>
      </w:r>
      <w:r w:rsidR="00E34F03" w:rsidRPr="001C402F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C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Cs w:val="28"/>
              </w:rPr>
              <m:t>HCl</m:t>
            </m:r>
          </m:e>
        </m:d>
        <m:r>
          <w:rPr>
            <w:rFonts w:ascii="Cambria Math" w:hAnsi="Cambria Math" w:cs="Times New Roman"/>
            <w:szCs w:val="28"/>
          </w:rPr>
          <m:t>= 0,1000 M</m:t>
        </m:r>
      </m:oMath>
      <w:r w:rsidRPr="001C402F">
        <w:rPr>
          <w:rFonts w:cs="Times New Roman"/>
          <w:szCs w:val="28"/>
        </w:rPr>
        <w:t xml:space="preserve"> до оранжевой окраски. Титрование повторялось три раза для каждой пробы, полученные объемы усреднены.</w:t>
      </w:r>
    </w:p>
    <w:p w:rsidR="00FC4D57" w:rsidRPr="001C402F" w:rsidRDefault="00FC4D57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4. Содержание гидрокарбонат-ионов рассчитано по формуле:</w:t>
      </w:r>
    </w:p>
    <w:p w:rsidR="00E34F03" w:rsidRPr="001C402F" w:rsidRDefault="002E5787" w:rsidP="001C402F">
      <w:pPr>
        <w:spacing w:line="240" w:lineRule="auto"/>
        <w:ind w:firstLine="709"/>
        <w:rPr>
          <w:rFonts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HC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3</m:t>
                  </m:r>
                </m:sub>
              </m:sSub>
            </m:sub>
          </m:sSub>
          <m:r>
            <w:rPr>
              <w:rFonts w:ascii="Cambria Math" w:hAnsi="Cambria Math" w:cs="Times New Roman"/>
              <w:szCs w:val="28"/>
            </w:rPr>
            <m:t>=(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HCl</m:t>
              </m:r>
            </m:sub>
          </m:sSub>
          <m:r>
            <w:rPr>
              <w:rFonts w:ascii="Cambria Math" w:hAnsi="Cambria Math" w:cs="Times New Roman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HCl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</w:rPr>
                <m:t>cp</m:t>
              </m:r>
            </m:e>
          </m:d>
          <m:r>
            <w:rPr>
              <w:rFonts w:ascii="Cambria Math" w:hAnsi="Cambria Math" w:cs="Times New Roman"/>
              <w:szCs w:val="28"/>
            </w:rPr>
            <m:t>×61.02 ×1000)÷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пробы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 xml:space="preserve"> H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O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 (мг/л)</m:t>
          </m:r>
        </m:oMath>
      </m:oMathPara>
    </w:p>
    <w:p w:rsidR="00FC4D57" w:rsidRPr="001C402F" w:rsidRDefault="00FC4D57" w:rsidP="001C402F">
      <w:pPr>
        <w:spacing w:line="240" w:lineRule="auto"/>
        <w:ind w:firstLine="709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Cs w:val="28"/>
              </w:rPr>
              <m:t>HCl</m:t>
            </m:r>
          </m:sub>
        </m:sSub>
      </m:oMath>
      <w:r w:rsidRPr="001C402F">
        <w:rPr>
          <w:rFonts w:cs="Times New Roman"/>
          <w:szCs w:val="28"/>
        </w:rPr>
        <w:t xml:space="preserve"> – молярная концентрация эквивалента соляной кислоты, моль/л;</w:t>
      </w:r>
      <w:r w:rsidR="00A25D7D" w:rsidRPr="001C402F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Cs w:val="28"/>
              </w:rPr>
              <m:t>М.О.</m:t>
            </m:r>
          </m:sub>
        </m:sSub>
        <m:r>
          <w:rPr>
            <w:rFonts w:ascii="Cambria Math" w:hAnsi="Cambria Math" w:cs="Times New Roman"/>
            <w:szCs w:val="28"/>
          </w:rPr>
          <m:t>(</m:t>
        </m:r>
        <m:r>
          <w:rPr>
            <w:rFonts w:ascii="Cambria Math" w:hAnsi="Cambria Math" w:cs="Times New Roman"/>
            <w:szCs w:val="28"/>
            <w:lang w:val="en-US"/>
          </w:rPr>
          <m:t>HCl</m:t>
        </m:r>
        <m:r>
          <w:rPr>
            <w:rFonts w:ascii="Cambria Math" w:hAnsi="Cambria Math" w:cs="Times New Roman"/>
            <w:szCs w:val="28"/>
          </w:rPr>
          <m:t>)</m:t>
        </m:r>
      </m:oMath>
      <w:r w:rsidR="00A25D7D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>– объем кислоты, пошедший на титрование с метилоранжем, мл</w:t>
      </w:r>
      <w:r w:rsidR="00A25D7D" w:rsidRPr="001C402F">
        <w:rPr>
          <w:rFonts w:cs="Times New Roman"/>
          <w:szCs w:val="28"/>
        </w:rPr>
        <w:t>. (Приложение 2)</w:t>
      </w:r>
      <w:r w:rsidR="00902B7B" w:rsidRPr="001C402F">
        <w:rPr>
          <w:rFonts w:cs="Times New Roman"/>
          <w:szCs w:val="28"/>
        </w:rPr>
        <w:t>.</w:t>
      </w:r>
    </w:p>
    <w:p w:rsidR="0023733D" w:rsidRPr="001C402F" w:rsidRDefault="00FC4D57" w:rsidP="001C402F">
      <w:pPr>
        <w:spacing w:line="240" w:lineRule="auto"/>
        <w:ind w:firstLine="709"/>
        <w:rPr>
          <w:rFonts w:eastAsia="Times New Roman" w:cs="Times New Roman"/>
          <w:szCs w:val="28"/>
          <w:lang w:eastAsia="ru-RU"/>
        </w:rPr>
      </w:pPr>
      <w:r w:rsidRPr="001C402F">
        <w:rPr>
          <w:rFonts w:cs="Times New Roman"/>
          <w:szCs w:val="28"/>
        </w:rPr>
        <w:t xml:space="preserve"> </w:t>
      </w:r>
      <w:r w:rsidR="00B563FE" w:rsidRPr="001C402F">
        <w:rPr>
          <w:rFonts w:cs="Times New Roman"/>
          <w:szCs w:val="28"/>
        </w:rPr>
        <w:t>Также была измерена электропроводность вод всех трех проб. Производилось определение с помощью кондуктометра. Принцип действия такого устройства основан на прямой зависимости электропроводности воды от количества соединений, растворенных в этой воде.</w:t>
      </w:r>
      <w:r w:rsidR="0023733D" w:rsidRPr="001C402F">
        <w:rPr>
          <w:rFonts w:eastAsia="Times New Roman" w:cs="Times New Roman"/>
          <w:szCs w:val="28"/>
          <w:lang w:eastAsia="ru-RU"/>
        </w:rPr>
        <w:t xml:space="preserve"> Электропроводность – это численное выражение способности водного раствора проводить электрический ток. Электрическая проводимость природной воды зависит в основном от степени минерализации (концентрации растворенных минеральных солей) и температуры. Благодаря этой зависимости, по величине электропроводности можно с определенной степенью погрешности судить о минерализации воды</w:t>
      </w:r>
      <w:r w:rsidR="009C3A7A" w:rsidRPr="001C402F">
        <w:rPr>
          <w:rFonts w:eastAsia="Times New Roman" w:cs="Times New Roman"/>
          <w:szCs w:val="28"/>
          <w:lang w:eastAsia="ru-RU"/>
        </w:rPr>
        <w:t>. (Приложение 3)</w:t>
      </w:r>
      <w:r w:rsidR="0023733D" w:rsidRPr="001C402F">
        <w:rPr>
          <w:rFonts w:eastAsia="Times New Roman" w:cs="Times New Roman"/>
          <w:szCs w:val="28"/>
          <w:lang w:eastAsia="ru-RU"/>
        </w:rPr>
        <w:t xml:space="preserve"> </w:t>
      </w:r>
    </w:p>
    <w:p w:rsidR="00902B7B" w:rsidRDefault="00967706" w:rsidP="001C402F">
      <w:pPr>
        <w:spacing w:line="240" w:lineRule="auto"/>
        <w:ind w:firstLine="709"/>
        <w:rPr>
          <w:rFonts w:eastAsia="Times New Roman" w:cs="Times New Roman"/>
          <w:szCs w:val="28"/>
          <w:lang w:eastAsia="ru-RU"/>
        </w:rPr>
      </w:pPr>
      <w:r w:rsidRPr="001C402F">
        <w:rPr>
          <w:rFonts w:eastAsia="Times New Roman" w:cs="Times New Roman"/>
          <w:szCs w:val="28"/>
          <w:lang w:eastAsia="ru-RU"/>
        </w:rPr>
        <w:t xml:space="preserve"> Водородный показатель или рН представляет собой логарифм концентрации ионов водорода, взятый с обратным знаком, т.е. pH = -log[H+]. Величина рН определяется количественным соотношением в воде ионов Н+ и ОН-, образующихся при диссоциации воды. Если ионы ОН- в воде преобладают - то есть рН&gt;7, то вода будет иметь щелочную реакцию, а при повышенном содержании ионов Н+ - рН&lt;7- кислую. В дистиллированной воде эти ионы будут уравновешивать друг друга и рН будет приблизительно равен 7. При растворении в воде различных химических веществ, как природных, так и антропогенных, этот баланс нарушается, что приводит к изменению уровня рН.</w:t>
      </w:r>
      <w:r w:rsidR="00902B7B" w:rsidRPr="001C402F">
        <w:rPr>
          <w:rFonts w:eastAsia="Times New Roman" w:cs="Times New Roman"/>
          <w:szCs w:val="28"/>
          <w:lang w:eastAsia="ru-RU"/>
        </w:rPr>
        <w:t xml:space="preserve"> </w:t>
      </w:r>
      <w:r w:rsidRPr="001C402F">
        <w:rPr>
          <w:rFonts w:eastAsia="Times New Roman" w:cs="Times New Roman"/>
          <w:szCs w:val="28"/>
          <w:lang w:eastAsia="ru-RU"/>
        </w:rPr>
        <w:t>В зависимости от уровня рН воды можно условно разделить на несколько</w:t>
      </w:r>
      <w:r w:rsidR="009C3A7A" w:rsidRPr="001C402F">
        <w:rPr>
          <w:rFonts w:eastAsia="Times New Roman" w:cs="Times New Roman"/>
          <w:szCs w:val="28"/>
          <w:lang w:eastAsia="ru-RU"/>
        </w:rPr>
        <w:t xml:space="preserve"> </w:t>
      </w:r>
      <w:r w:rsidRPr="001C402F">
        <w:rPr>
          <w:rFonts w:eastAsia="Times New Roman" w:cs="Times New Roman"/>
          <w:szCs w:val="28"/>
          <w:lang w:eastAsia="ru-RU"/>
        </w:rPr>
        <w:t>групп</w:t>
      </w:r>
      <w:r w:rsidR="00902B7B" w:rsidRPr="001C402F">
        <w:rPr>
          <w:rFonts w:eastAsia="Times New Roman" w:cs="Times New Roman"/>
          <w:szCs w:val="28"/>
          <w:lang w:eastAsia="ru-RU"/>
        </w:rPr>
        <w:t xml:space="preserve"> (Ларина и др., 2007)</w:t>
      </w:r>
      <w:r w:rsidRPr="001C402F">
        <w:rPr>
          <w:rFonts w:eastAsia="Times New Roman" w:cs="Times New Roman"/>
          <w:szCs w:val="28"/>
          <w:lang w:eastAsia="ru-RU"/>
        </w:rPr>
        <w:t>:</w:t>
      </w:r>
    </w:p>
    <w:p w:rsidR="001C402F" w:rsidRPr="001C402F" w:rsidRDefault="001C402F" w:rsidP="001C402F">
      <w:pPr>
        <w:spacing w:line="240" w:lineRule="auto"/>
        <w:ind w:firstLine="709"/>
        <w:rPr>
          <w:rFonts w:eastAsia="Times New Roman" w:cs="Times New Roman"/>
          <w:szCs w:val="28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02B7B" w:rsidRPr="003064DE" w:rsidTr="00902B7B">
        <w:trPr>
          <w:jc w:val="center"/>
        </w:trPr>
        <w:tc>
          <w:tcPr>
            <w:tcW w:w="3005" w:type="dxa"/>
            <w:vMerge w:val="restart"/>
          </w:tcPr>
          <w:p w:rsidR="00902B7B" w:rsidRPr="009C6D94" w:rsidRDefault="00902B7B" w:rsidP="00D4035C">
            <w:p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011" w:type="dxa"/>
            <w:gridSpan w:val="2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  <w:lang w:val="en-US"/>
              </w:rPr>
            </w:pPr>
            <w:r w:rsidRPr="009C6D94">
              <w:rPr>
                <w:szCs w:val="28"/>
                <w:lang w:val="en-US"/>
              </w:rPr>
              <w:t>pH</w:t>
            </w:r>
          </w:p>
        </w:tc>
      </w:tr>
      <w:tr w:rsidR="00902B7B" w:rsidRPr="003064DE" w:rsidTr="00902B7B">
        <w:trPr>
          <w:jc w:val="center"/>
        </w:trPr>
        <w:tc>
          <w:tcPr>
            <w:tcW w:w="3005" w:type="dxa"/>
            <w:vMerge/>
          </w:tcPr>
          <w:p w:rsidR="00902B7B" w:rsidRPr="009C6D94" w:rsidRDefault="00902B7B" w:rsidP="00D4035C">
            <w:p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3005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от</w:t>
            </w:r>
          </w:p>
        </w:tc>
        <w:tc>
          <w:tcPr>
            <w:tcW w:w="3006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до</w:t>
            </w:r>
          </w:p>
        </w:tc>
      </w:tr>
      <w:tr w:rsidR="00902B7B" w:rsidRPr="003064DE" w:rsidTr="00902B7B">
        <w:trPr>
          <w:jc w:val="center"/>
        </w:trPr>
        <w:tc>
          <w:tcPr>
            <w:tcW w:w="3005" w:type="dxa"/>
          </w:tcPr>
          <w:p w:rsidR="00902B7B" w:rsidRPr="009C6D94" w:rsidRDefault="00902B7B" w:rsidP="00D4035C">
            <w:pPr>
              <w:spacing w:line="240" w:lineRule="auto"/>
              <w:rPr>
                <w:szCs w:val="28"/>
              </w:rPr>
            </w:pPr>
            <w:r w:rsidRPr="009C6D94">
              <w:rPr>
                <w:rFonts w:eastAsia="Times New Roman" w:cs="Times New Roman"/>
                <w:szCs w:val="28"/>
                <w:lang w:eastAsia="ru-RU"/>
              </w:rPr>
              <w:t>сильнокислые воды</w:t>
            </w:r>
          </w:p>
        </w:tc>
        <w:tc>
          <w:tcPr>
            <w:tcW w:w="3005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  <w:lang w:val="en-US"/>
              </w:rPr>
              <w:t>&lt;</w:t>
            </w:r>
            <w:r w:rsidRPr="009C6D94">
              <w:rPr>
                <w:szCs w:val="28"/>
              </w:rPr>
              <w:t>3</w:t>
            </w:r>
          </w:p>
        </w:tc>
      </w:tr>
      <w:tr w:rsidR="00902B7B" w:rsidRPr="003064DE" w:rsidTr="00902B7B">
        <w:trPr>
          <w:jc w:val="center"/>
        </w:trPr>
        <w:tc>
          <w:tcPr>
            <w:tcW w:w="3005" w:type="dxa"/>
          </w:tcPr>
          <w:p w:rsidR="00902B7B" w:rsidRPr="009C6D94" w:rsidRDefault="00902B7B" w:rsidP="00D4035C">
            <w:pPr>
              <w:spacing w:line="240" w:lineRule="auto"/>
              <w:rPr>
                <w:szCs w:val="28"/>
              </w:rPr>
            </w:pPr>
            <w:r w:rsidRPr="009C6D94">
              <w:rPr>
                <w:rFonts w:eastAsia="Times New Roman" w:cs="Times New Roman"/>
                <w:szCs w:val="28"/>
                <w:lang w:eastAsia="ru-RU"/>
              </w:rPr>
              <w:lastRenderedPageBreak/>
              <w:t>кислые воды</w:t>
            </w:r>
          </w:p>
        </w:tc>
        <w:tc>
          <w:tcPr>
            <w:tcW w:w="3005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3</w:t>
            </w:r>
          </w:p>
        </w:tc>
        <w:tc>
          <w:tcPr>
            <w:tcW w:w="3006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5</w:t>
            </w:r>
          </w:p>
        </w:tc>
      </w:tr>
      <w:tr w:rsidR="00902B7B" w:rsidRPr="003064DE" w:rsidTr="00902B7B">
        <w:trPr>
          <w:jc w:val="center"/>
        </w:trPr>
        <w:tc>
          <w:tcPr>
            <w:tcW w:w="3005" w:type="dxa"/>
          </w:tcPr>
          <w:p w:rsidR="00902B7B" w:rsidRPr="009C6D94" w:rsidRDefault="00902B7B" w:rsidP="00D4035C">
            <w:pPr>
              <w:spacing w:line="240" w:lineRule="auto"/>
              <w:rPr>
                <w:szCs w:val="28"/>
              </w:rPr>
            </w:pPr>
            <w:r w:rsidRPr="009C6D94">
              <w:rPr>
                <w:rFonts w:eastAsia="Times New Roman" w:cs="Times New Roman"/>
                <w:szCs w:val="28"/>
                <w:lang w:eastAsia="ru-RU"/>
              </w:rPr>
              <w:t>слабокислые воды</w:t>
            </w:r>
          </w:p>
        </w:tc>
        <w:tc>
          <w:tcPr>
            <w:tcW w:w="3005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5</w:t>
            </w:r>
          </w:p>
        </w:tc>
        <w:tc>
          <w:tcPr>
            <w:tcW w:w="3006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6,5</w:t>
            </w:r>
          </w:p>
        </w:tc>
      </w:tr>
      <w:tr w:rsidR="00902B7B" w:rsidRPr="003064DE" w:rsidTr="00902B7B">
        <w:trPr>
          <w:jc w:val="center"/>
        </w:trPr>
        <w:tc>
          <w:tcPr>
            <w:tcW w:w="3005" w:type="dxa"/>
          </w:tcPr>
          <w:p w:rsidR="00902B7B" w:rsidRPr="009C6D94" w:rsidRDefault="00902B7B" w:rsidP="00D4035C">
            <w:pPr>
              <w:spacing w:line="240" w:lineRule="auto"/>
              <w:rPr>
                <w:szCs w:val="28"/>
              </w:rPr>
            </w:pPr>
            <w:r w:rsidRPr="009C6D94">
              <w:rPr>
                <w:rFonts w:eastAsia="Times New Roman" w:cs="Times New Roman"/>
                <w:szCs w:val="28"/>
                <w:lang w:eastAsia="ru-RU"/>
              </w:rPr>
              <w:t>нейтральные воды</w:t>
            </w:r>
          </w:p>
        </w:tc>
        <w:tc>
          <w:tcPr>
            <w:tcW w:w="3005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6,5</w:t>
            </w:r>
          </w:p>
        </w:tc>
        <w:tc>
          <w:tcPr>
            <w:tcW w:w="3006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7,5</w:t>
            </w:r>
          </w:p>
        </w:tc>
      </w:tr>
      <w:tr w:rsidR="00902B7B" w:rsidRPr="003064DE" w:rsidTr="00902B7B">
        <w:trPr>
          <w:jc w:val="center"/>
        </w:trPr>
        <w:tc>
          <w:tcPr>
            <w:tcW w:w="3005" w:type="dxa"/>
          </w:tcPr>
          <w:p w:rsidR="00902B7B" w:rsidRPr="009C6D94" w:rsidRDefault="00902B7B" w:rsidP="00D4035C">
            <w:pPr>
              <w:spacing w:line="240" w:lineRule="auto"/>
              <w:rPr>
                <w:szCs w:val="28"/>
              </w:rPr>
            </w:pPr>
            <w:r w:rsidRPr="009C6D94">
              <w:rPr>
                <w:rFonts w:eastAsia="Times New Roman" w:cs="Times New Roman"/>
                <w:szCs w:val="28"/>
                <w:lang w:eastAsia="ru-RU"/>
              </w:rPr>
              <w:t>слабощелочные воды</w:t>
            </w:r>
          </w:p>
        </w:tc>
        <w:tc>
          <w:tcPr>
            <w:tcW w:w="3005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7,5</w:t>
            </w:r>
          </w:p>
        </w:tc>
        <w:tc>
          <w:tcPr>
            <w:tcW w:w="3006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8,5</w:t>
            </w:r>
          </w:p>
        </w:tc>
      </w:tr>
      <w:tr w:rsidR="00902B7B" w:rsidRPr="003064DE" w:rsidTr="00902B7B">
        <w:trPr>
          <w:jc w:val="center"/>
        </w:trPr>
        <w:tc>
          <w:tcPr>
            <w:tcW w:w="3005" w:type="dxa"/>
          </w:tcPr>
          <w:p w:rsidR="00902B7B" w:rsidRPr="009C6D94" w:rsidRDefault="00902B7B" w:rsidP="00D4035C">
            <w:pPr>
              <w:spacing w:line="240" w:lineRule="auto"/>
              <w:rPr>
                <w:szCs w:val="28"/>
              </w:rPr>
            </w:pPr>
            <w:r w:rsidRPr="009C6D94">
              <w:rPr>
                <w:rFonts w:eastAsia="Times New Roman" w:cs="Times New Roman"/>
                <w:szCs w:val="28"/>
                <w:lang w:eastAsia="ru-RU"/>
              </w:rPr>
              <w:t>щелочные воды</w:t>
            </w:r>
          </w:p>
        </w:tc>
        <w:tc>
          <w:tcPr>
            <w:tcW w:w="3005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8,5</w:t>
            </w:r>
          </w:p>
        </w:tc>
        <w:tc>
          <w:tcPr>
            <w:tcW w:w="3006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</w:rPr>
              <w:t>9,5</w:t>
            </w:r>
          </w:p>
        </w:tc>
      </w:tr>
      <w:tr w:rsidR="00902B7B" w:rsidRPr="003064DE" w:rsidTr="00902B7B">
        <w:trPr>
          <w:jc w:val="center"/>
        </w:trPr>
        <w:tc>
          <w:tcPr>
            <w:tcW w:w="3005" w:type="dxa"/>
          </w:tcPr>
          <w:p w:rsidR="00902B7B" w:rsidRPr="009C6D94" w:rsidRDefault="00902B7B" w:rsidP="00D4035C">
            <w:pPr>
              <w:spacing w:line="240" w:lineRule="auto"/>
              <w:rPr>
                <w:szCs w:val="28"/>
              </w:rPr>
            </w:pPr>
            <w:r w:rsidRPr="009C6D94">
              <w:rPr>
                <w:rFonts w:eastAsia="Times New Roman" w:cs="Times New Roman"/>
                <w:szCs w:val="28"/>
                <w:lang w:eastAsia="ru-RU"/>
              </w:rPr>
              <w:t>сильнощелочные воды</w:t>
            </w:r>
          </w:p>
        </w:tc>
        <w:tc>
          <w:tcPr>
            <w:tcW w:w="3005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  <w:r w:rsidRPr="009C6D94">
              <w:rPr>
                <w:szCs w:val="28"/>
                <w:lang w:val="en-US"/>
              </w:rPr>
              <w:t>&gt;</w:t>
            </w:r>
            <w:r w:rsidRPr="009C6D94">
              <w:rPr>
                <w:szCs w:val="28"/>
              </w:rPr>
              <w:t>9,5</w:t>
            </w:r>
          </w:p>
        </w:tc>
        <w:tc>
          <w:tcPr>
            <w:tcW w:w="3006" w:type="dxa"/>
            <w:vAlign w:val="center"/>
          </w:tcPr>
          <w:p w:rsidR="00902B7B" w:rsidRPr="009C6D94" w:rsidRDefault="00902B7B" w:rsidP="00D4035C">
            <w:pPr>
              <w:spacing w:line="240" w:lineRule="auto"/>
              <w:jc w:val="center"/>
              <w:rPr>
                <w:szCs w:val="28"/>
              </w:rPr>
            </w:pPr>
          </w:p>
        </w:tc>
      </w:tr>
    </w:tbl>
    <w:p w:rsidR="001C402F" w:rsidRDefault="001C402F" w:rsidP="001C402F">
      <w:pPr>
        <w:spacing w:line="240" w:lineRule="auto"/>
        <w:ind w:firstLine="1"/>
        <w:rPr>
          <w:rFonts w:cs="Times New Roman"/>
          <w:sz w:val="24"/>
          <w:szCs w:val="24"/>
        </w:rPr>
      </w:pPr>
    </w:p>
    <w:p w:rsidR="0023733D" w:rsidRPr="001C402F" w:rsidRDefault="00B563FE" w:rsidP="001C402F">
      <w:pPr>
        <w:spacing w:line="240" w:lineRule="auto"/>
        <w:ind w:firstLine="708"/>
        <w:rPr>
          <w:rFonts w:cs="Times New Roman"/>
          <w:b/>
          <w:szCs w:val="28"/>
        </w:rPr>
      </w:pPr>
      <w:r w:rsidRPr="001C402F">
        <w:rPr>
          <w:rFonts w:cs="Times New Roman"/>
          <w:szCs w:val="28"/>
        </w:rPr>
        <w:t xml:space="preserve">Величина </w:t>
      </w:r>
      <w:r w:rsidRPr="001C402F">
        <w:rPr>
          <w:rFonts w:cs="Times New Roman"/>
          <w:szCs w:val="28"/>
          <w:lang w:val="en-US"/>
        </w:rPr>
        <w:t>pH</w:t>
      </w:r>
      <w:r w:rsidRPr="001C402F">
        <w:rPr>
          <w:rFonts w:cs="Times New Roman"/>
          <w:szCs w:val="28"/>
        </w:rPr>
        <w:t xml:space="preserve"> воды – один из важнейших показателей качества вод. Величина концентрации ионов водорода имеет большое значение для химических и биологических процессов, происходящих в природных водах. От величины </w:t>
      </w:r>
      <w:r w:rsidRPr="001C402F">
        <w:rPr>
          <w:rFonts w:cs="Times New Roman"/>
          <w:szCs w:val="28"/>
          <w:lang w:val="en-US"/>
        </w:rPr>
        <w:t>pH</w:t>
      </w:r>
      <w:r w:rsidRPr="001C402F">
        <w:rPr>
          <w:rFonts w:cs="Times New Roman"/>
          <w:szCs w:val="28"/>
        </w:rPr>
        <w:t xml:space="preserve"> зависит развитие и жизнедеятельность водных растений, устойчивость различных форм миграции элементов, агрессивное действие воды на металлы и бетон. Величина </w:t>
      </w:r>
      <w:r w:rsidRPr="001C402F">
        <w:rPr>
          <w:rFonts w:cs="Times New Roman"/>
          <w:szCs w:val="28"/>
          <w:lang w:val="en-US"/>
        </w:rPr>
        <w:t>pH</w:t>
      </w:r>
      <w:r w:rsidRPr="001C402F">
        <w:rPr>
          <w:rFonts w:cs="Times New Roman"/>
          <w:szCs w:val="28"/>
        </w:rPr>
        <w:t xml:space="preserve"> воды также влияет на процессы превращения различных форм биогенных элементов, изменяет токсичность загрязняющих веществ</w:t>
      </w:r>
      <w:r w:rsidRPr="001C402F">
        <w:rPr>
          <w:rFonts w:cs="Times New Roman"/>
          <w:b/>
          <w:szCs w:val="28"/>
        </w:rPr>
        <w:t>.</w:t>
      </w:r>
      <w:r w:rsidR="00542BA9" w:rsidRPr="001C402F">
        <w:rPr>
          <w:rFonts w:cs="Times New Roman"/>
          <w:b/>
          <w:szCs w:val="28"/>
        </w:rPr>
        <w:t xml:space="preserve"> </w:t>
      </w:r>
      <w:r w:rsidR="00542BA9" w:rsidRPr="001C402F">
        <w:rPr>
          <w:rFonts w:cs="Times New Roman"/>
          <w:szCs w:val="28"/>
        </w:rPr>
        <w:t>(Приложение 4).</w:t>
      </w:r>
      <w:r w:rsidR="0023733D" w:rsidRPr="001C402F">
        <w:rPr>
          <w:rFonts w:cs="Times New Roman"/>
          <w:b/>
          <w:szCs w:val="28"/>
        </w:rPr>
        <w:t xml:space="preserve">  </w:t>
      </w:r>
    </w:p>
    <w:p w:rsidR="000C19EC" w:rsidRPr="001C402F" w:rsidRDefault="00B64216" w:rsidP="001C402F">
      <w:pPr>
        <w:tabs>
          <w:tab w:val="left" w:pos="567"/>
          <w:tab w:val="left" w:pos="709"/>
        </w:tabs>
        <w:spacing w:line="240" w:lineRule="auto"/>
        <w:ind w:firstLine="1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          Определение перманганатной окисляемости (ПО) или перманганатного индекса </w:t>
      </w:r>
      <w:r w:rsidR="00B96C6A" w:rsidRPr="001C402F">
        <w:rPr>
          <w:rFonts w:cs="Times New Roman"/>
          <w:szCs w:val="28"/>
        </w:rPr>
        <w:t xml:space="preserve">– это общая концентрация кислорода, соответствующая количеству ионов перманганата, потребляемому при обработке пробы данным окислителем в определенных условиях. Данная величина является мерой загрязнения воды окисляемыми органическими и неорганическими веществами (восстановителями). </w:t>
      </w:r>
    </w:p>
    <w:p w:rsidR="001906B1" w:rsidRPr="001C402F" w:rsidRDefault="00B22BE1" w:rsidP="001C402F">
      <w:pPr>
        <w:tabs>
          <w:tab w:val="left" w:pos="567"/>
          <w:tab w:val="left" w:pos="709"/>
        </w:tabs>
        <w:spacing w:line="240" w:lineRule="auto"/>
        <w:ind w:firstLine="1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Для </w:t>
      </w:r>
      <w:r w:rsidR="007F35ED" w:rsidRPr="001C402F">
        <w:rPr>
          <w:rFonts w:cs="Times New Roman"/>
          <w:szCs w:val="28"/>
        </w:rPr>
        <w:t xml:space="preserve">исследования необходимо приготовить </w:t>
      </w:r>
      <w:r w:rsidRPr="001C402F">
        <w:rPr>
          <w:rFonts w:cs="Times New Roman"/>
          <w:szCs w:val="28"/>
        </w:rPr>
        <w:t xml:space="preserve">Щавелевую кислоту с концентрацией 0,005 моль/дм3. </w:t>
      </w:r>
      <w:r w:rsidR="001906B1" w:rsidRPr="001C402F">
        <w:rPr>
          <w:rFonts w:cs="Times New Roman"/>
          <w:szCs w:val="28"/>
        </w:rPr>
        <w:t>Раствор серной кислоты и перманганат калия с концентрацией 0,002 моль/дм</w:t>
      </w:r>
      <w:r w:rsidR="001906B1" w:rsidRPr="001C402F">
        <w:rPr>
          <w:rFonts w:cs="Times New Roman"/>
          <w:szCs w:val="28"/>
          <w:vertAlign w:val="superscript"/>
        </w:rPr>
        <w:t xml:space="preserve">3 </w:t>
      </w:r>
      <w:r w:rsidRPr="001C402F">
        <w:rPr>
          <w:rFonts w:cs="Times New Roman"/>
          <w:szCs w:val="28"/>
        </w:rPr>
        <w:t>есть в готовом виде.</w:t>
      </w:r>
    </w:p>
    <w:p w:rsidR="004A6700" w:rsidRPr="001C402F" w:rsidRDefault="004A6700" w:rsidP="001C402F">
      <w:pPr>
        <w:tabs>
          <w:tab w:val="left" w:pos="567"/>
          <w:tab w:val="left" w:pos="709"/>
        </w:tabs>
        <w:spacing w:line="240" w:lineRule="auto"/>
        <w:ind w:firstLine="1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Щавелевая кислота, 0,05 моль/дм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>. При приготовлении основного раствора из стандарт-титра содержимо</w:t>
      </w:r>
      <w:r w:rsidR="00B22BE1" w:rsidRPr="001C402F">
        <w:rPr>
          <w:rFonts w:cs="Times New Roman"/>
          <w:szCs w:val="28"/>
        </w:rPr>
        <w:t>е ампулы количественно перенесено</w:t>
      </w:r>
      <w:r w:rsidRPr="001C402F">
        <w:rPr>
          <w:rFonts w:cs="Times New Roman"/>
          <w:szCs w:val="28"/>
        </w:rPr>
        <w:t xml:space="preserve"> в мерную колбу вместимостью 1 дм</w:t>
      </w:r>
      <w:r w:rsidRPr="001C402F">
        <w:rPr>
          <w:rFonts w:cs="Times New Roman"/>
          <w:szCs w:val="28"/>
          <w:vertAlign w:val="superscript"/>
        </w:rPr>
        <w:t xml:space="preserve">3 </w:t>
      </w:r>
      <w:r w:rsidR="00B22BE1" w:rsidRPr="001C402F">
        <w:rPr>
          <w:rFonts w:cs="Times New Roman"/>
          <w:szCs w:val="28"/>
        </w:rPr>
        <w:t>и доведён</w:t>
      </w:r>
      <w:r w:rsidRPr="001C402F">
        <w:rPr>
          <w:rFonts w:cs="Times New Roman"/>
          <w:szCs w:val="28"/>
        </w:rPr>
        <w:t xml:space="preserve"> объём до метки раствором серной кислоты</w:t>
      </w:r>
      <w:r w:rsidRPr="001C402F">
        <w:rPr>
          <w:rFonts w:cs="Times New Roman"/>
          <w:szCs w:val="28"/>
          <w:vertAlign w:val="superscript"/>
        </w:rPr>
        <w:t xml:space="preserve"> </w:t>
      </w:r>
      <w:r w:rsidRPr="001C402F">
        <w:rPr>
          <w:rFonts w:cs="Times New Roman"/>
          <w:szCs w:val="28"/>
        </w:rPr>
        <w:t xml:space="preserve">(1:15). </w:t>
      </w:r>
    </w:p>
    <w:p w:rsidR="00FC543E" w:rsidRPr="001C402F" w:rsidRDefault="004A6700" w:rsidP="001C402F">
      <w:pPr>
        <w:tabs>
          <w:tab w:val="left" w:pos="567"/>
          <w:tab w:val="left" w:pos="709"/>
        </w:tabs>
        <w:spacing w:line="240" w:lineRule="auto"/>
        <w:ind w:firstLine="1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Щавелевая кислота, 0,005 моль/дм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>. 100 см</w:t>
      </w:r>
      <w:r w:rsidRPr="001C402F">
        <w:rPr>
          <w:rFonts w:cs="Times New Roman"/>
          <w:szCs w:val="28"/>
          <w:vertAlign w:val="superscript"/>
        </w:rPr>
        <w:t xml:space="preserve">3 </w:t>
      </w:r>
      <w:r w:rsidRPr="001C402F">
        <w:rPr>
          <w:rFonts w:cs="Times New Roman"/>
          <w:szCs w:val="28"/>
        </w:rPr>
        <w:t>0,05</w:t>
      </w:r>
      <w:r w:rsidR="00760C27" w:rsidRPr="001C402F">
        <w:rPr>
          <w:rFonts w:cs="Times New Roman"/>
          <w:szCs w:val="28"/>
        </w:rPr>
        <w:t xml:space="preserve"> моль/дм</w:t>
      </w:r>
      <w:r w:rsidR="00760C27" w:rsidRPr="001C402F">
        <w:rPr>
          <w:rFonts w:cs="Times New Roman"/>
          <w:szCs w:val="28"/>
          <w:vertAlign w:val="superscript"/>
        </w:rPr>
        <w:t>3</w:t>
      </w:r>
      <w:r w:rsidR="00760C27" w:rsidRPr="001C402F">
        <w:rPr>
          <w:rFonts w:cs="Times New Roman"/>
          <w:szCs w:val="28"/>
        </w:rPr>
        <w:t xml:space="preserve"> ра</w:t>
      </w:r>
      <w:r w:rsidR="00B22BE1" w:rsidRPr="001C402F">
        <w:rPr>
          <w:rFonts w:cs="Times New Roman"/>
          <w:szCs w:val="28"/>
        </w:rPr>
        <w:t>створа щавелевой кислоты доведено</w:t>
      </w:r>
      <w:r w:rsidR="00760C27" w:rsidRPr="001C402F">
        <w:rPr>
          <w:rFonts w:cs="Times New Roman"/>
          <w:szCs w:val="28"/>
        </w:rPr>
        <w:t xml:space="preserve"> до метки в мерной колбе вместимостью 1 дм</w:t>
      </w:r>
      <w:r w:rsidR="00760C27" w:rsidRPr="001C402F">
        <w:rPr>
          <w:rFonts w:cs="Times New Roman"/>
          <w:szCs w:val="28"/>
          <w:vertAlign w:val="superscript"/>
        </w:rPr>
        <w:t xml:space="preserve">3 </w:t>
      </w:r>
      <w:r w:rsidR="00760C27" w:rsidRPr="001C402F">
        <w:rPr>
          <w:rFonts w:cs="Times New Roman"/>
          <w:szCs w:val="28"/>
        </w:rPr>
        <w:t>раствором серной кислоты (1:15). 1 см</w:t>
      </w:r>
      <w:r w:rsidR="00760C27" w:rsidRPr="001C402F">
        <w:rPr>
          <w:rFonts w:cs="Times New Roman"/>
          <w:szCs w:val="28"/>
          <w:vertAlign w:val="superscript"/>
        </w:rPr>
        <w:t>3</w:t>
      </w:r>
      <w:r w:rsidR="00760C27" w:rsidRPr="001C402F">
        <w:rPr>
          <w:rFonts w:cs="Times New Roman"/>
          <w:szCs w:val="28"/>
        </w:rPr>
        <w:t xml:space="preserve"> раствора соответствует 0,08 г кислорода. </w:t>
      </w:r>
    </w:p>
    <w:p w:rsidR="004A6700" w:rsidRPr="001C402F" w:rsidRDefault="009748BE" w:rsidP="001C402F">
      <w:pPr>
        <w:tabs>
          <w:tab w:val="left" w:pos="567"/>
          <w:tab w:val="left" w:pos="709"/>
        </w:tabs>
        <w:spacing w:line="240" w:lineRule="auto"/>
        <w:ind w:firstLine="1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Д</w:t>
      </w:r>
      <w:r w:rsidR="00760C27" w:rsidRPr="001C402F">
        <w:rPr>
          <w:rFonts w:cs="Times New Roman"/>
          <w:szCs w:val="28"/>
        </w:rPr>
        <w:t xml:space="preserve">ля определения перманганатного индекса необходимо сделать холостую пробу, чтобы рассчитать поправочный коэффициент (К). </w:t>
      </w:r>
    </w:p>
    <w:p w:rsidR="00760C27" w:rsidRPr="001C402F" w:rsidRDefault="00760C27" w:rsidP="001C402F">
      <w:pPr>
        <w:pStyle w:val="a5"/>
        <w:numPr>
          <w:ilvl w:val="0"/>
          <w:numId w:val="7"/>
        </w:numPr>
        <w:tabs>
          <w:tab w:val="left" w:pos="567"/>
          <w:tab w:val="left" w:pos="709"/>
        </w:tabs>
        <w:spacing w:line="240" w:lineRule="auto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В конич</w:t>
      </w:r>
      <w:r w:rsidR="001B36CC" w:rsidRPr="001C402F">
        <w:rPr>
          <w:rFonts w:cs="Times New Roman"/>
          <w:szCs w:val="28"/>
        </w:rPr>
        <w:t>ескую колбу, в которой находится</w:t>
      </w:r>
      <w:r w:rsidRPr="001C402F">
        <w:rPr>
          <w:rFonts w:cs="Times New Roman"/>
          <w:szCs w:val="28"/>
        </w:rPr>
        <w:t xml:space="preserve"> 100</w:t>
      </w:r>
      <w:r w:rsidR="001B36CC" w:rsidRPr="001C402F">
        <w:rPr>
          <w:rFonts w:cs="Times New Roman"/>
          <w:szCs w:val="28"/>
        </w:rPr>
        <w:t xml:space="preserve"> </w:t>
      </w:r>
      <w:r w:rsidRPr="001C402F">
        <w:rPr>
          <w:rFonts w:cs="Times New Roman"/>
          <w:szCs w:val="28"/>
        </w:rPr>
        <w:t>см</w:t>
      </w:r>
      <w:r w:rsidRPr="001C402F">
        <w:rPr>
          <w:rFonts w:cs="Times New Roman"/>
          <w:szCs w:val="28"/>
          <w:vertAlign w:val="superscript"/>
        </w:rPr>
        <w:t xml:space="preserve">3 </w:t>
      </w:r>
      <w:r w:rsidRPr="001C402F">
        <w:rPr>
          <w:rFonts w:cs="Times New Roman"/>
          <w:szCs w:val="28"/>
        </w:rPr>
        <w:t>дистиллированной воды</w:t>
      </w:r>
      <w:r w:rsidR="001B36CC" w:rsidRPr="001C402F">
        <w:rPr>
          <w:rFonts w:cs="Times New Roman"/>
          <w:szCs w:val="28"/>
        </w:rPr>
        <w:t>,</w:t>
      </w:r>
      <w:r w:rsidRPr="001C402F">
        <w:rPr>
          <w:rFonts w:cs="Times New Roman"/>
          <w:szCs w:val="28"/>
        </w:rPr>
        <w:t xml:space="preserve"> добавлено 10</w:t>
      </w:r>
      <w:r w:rsidRPr="001C402F">
        <w:rPr>
          <w:szCs w:val="28"/>
        </w:rPr>
        <w:t xml:space="preserve"> </w:t>
      </w:r>
      <w:r w:rsidR="001B36CC" w:rsidRPr="001C402F">
        <w:rPr>
          <w:rFonts w:cs="Times New Roman"/>
          <w:szCs w:val="28"/>
        </w:rPr>
        <w:t>см</w:t>
      </w:r>
      <w:r w:rsidR="001B36CC" w:rsidRPr="001C402F">
        <w:rPr>
          <w:rFonts w:cs="Times New Roman"/>
          <w:szCs w:val="28"/>
          <w:vertAlign w:val="superscript"/>
        </w:rPr>
        <w:t xml:space="preserve">3 </w:t>
      </w:r>
      <w:r w:rsidR="001B36CC" w:rsidRPr="001C402F">
        <w:rPr>
          <w:rFonts w:cs="Times New Roman"/>
          <w:szCs w:val="28"/>
        </w:rPr>
        <w:t>0,005 моль/дм</w:t>
      </w:r>
      <w:r w:rsidR="001B36CC" w:rsidRPr="001C402F">
        <w:rPr>
          <w:rFonts w:cs="Times New Roman"/>
          <w:szCs w:val="28"/>
          <w:vertAlign w:val="superscript"/>
        </w:rPr>
        <w:t>3</w:t>
      </w:r>
      <w:r w:rsidR="001B36CC" w:rsidRPr="001C402F">
        <w:rPr>
          <w:rFonts w:cs="Times New Roman"/>
          <w:szCs w:val="28"/>
        </w:rPr>
        <w:t xml:space="preserve"> раствора щавелевой кислоты и 5 см</w:t>
      </w:r>
      <w:r w:rsidR="001B36CC" w:rsidRPr="001C402F">
        <w:rPr>
          <w:rFonts w:cs="Times New Roman"/>
          <w:szCs w:val="28"/>
          <w:vertAlign w:val="superscript"/>
        </w:rPr>
        <w:t>3</w:t>
      </w:r>
      <w:r w:rsidR="001B36CC" w:rsidRPr="001C402F">
        <w:rPr>
          <w:rFonts w:cs="Times New Roman"/>
          <w:szCs w:val="28"/>
        </w:rPr>
        <w:t xml:space="preserve"> раствора серной кислоты (1:3).</w:t>
      </w:r>
    </w:p>
    <w:p w:rsidR="00760C27" w:rsidRPr="001C402F" w:rsidRDefault="001B36CC" w:rsidP="001C402F">
      <w:pPr>
        <w:pStyle w:val="a5"/>
        <w:numPr>
          <w:ilvl w:val="0"/>
          <w:numId w:val="7"/>
        </w:numPr>
        <w:tabs>
          <w:tab w:val="left" w:pos="567"/>
          <w:tab w:val="left" w:pos="709"/>
        </w:tabs>
        <w:spacing w:line="240" w:lineRule="auto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Данная смесь нагревается до кипения, слегка охладив её до 80-90°С.</w:t>
      </w:r>
    </w:p>
    <w:p w:rsidR="001B36CC" w:rsidRPr="001C402F" w:rsidRDefault="001B36CC" w:rsidP="001C402F">
      <w:pPr>
        <w:pStyle w:val="a5"/>
        <w:numPr>
          <w:ilvl w:val="0"/>
          <w:numId w:val="7"/>
        </w:numPr>
        <w:tabs>
          <w:tab w:val="left" w:pos="567"/>
          <w:tab w:val="left" w:pos="709"/>
        </w:tabs>
        <w:spacing w:line="240" w:lineRule="auto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Начато титрование 0,002 моль/дм</w:t>
      </w:r>
      <w:r w:rsidRPr="001C402F">
        <w:rPr>
          <w:rFonts w:cs="Times New Roman"/>
          <w:szCs w:val="28"/>
          <w:vertAlign w:val="superscript"/>
        </w:rPr>
        <w:t xml:space="preserve">3 </w:t>
      </w:r>
      <w:r w:rsidRPr="001C402F">
        <w:rPr>
          <w:rFonts w:cs="Times New Roman"/>
          <w:szCs w:val="28"/>
        </w:rPr>
        <w:t xml:space="preserve">раствором перманганата калия до слабо розовой окраски. </w:t>
      </w:r>
    </w:p>
    <w:p w:rsidR="001B36CC" w:rsidRPr="001C402F" w:rsidRDefault="001B36CC" w:rsidP="001C402F">
      <w:pPr>
        <w:tabs>
          <w:tab w:val="left" w:pos="567"/>
          <w:tab w:val="left" w:pos="709"/>
        </w:tabs>
        <w:spacing w:line="240" w:lineRule="auto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Поправочный коэффициент (К) для приведения концентрации раствора KMn</w:t>
      </w:r>
      <w:r w:rsidRPr="001C402F">
        <w:rPr>
          <w:rFonts w:cs="Times New Roman"/>
          <w:szCs w:val="28"/>
          <w:lang w:val="en-US"/>
        </w:rPr>
        <w:t>O</w:t>
      </w:r>
      <w:r w:rsidRPr="001C402F">
        <w:rPr>
          <w:rFonts w:cs="Times New Roman"/>
          <w:szCs w:val="28"/>
          <w:vertAlign w:val="subscript"/>
        </w:rPr>
        <w:t>4</w:t>
      </w:r>
      <w:r w:rsidRPr="001C402F">
        <w:rPr>
          <w:rFonts w:cs="Times New Roman"/>
          <w:szCs w:val="28"/>
        </w:rPr>
        <w:t xml:space="preserve"> точно к 0,002 моль/дм</w:t>
      </w:r>
      <w:r w:rsidRPr="001C402F">
        <w:rPr>
          <w:rFonts w:cs="Times New Roman"/>
          <w:szCs w:val="28"/>
          <w:vertAlign w:val="superscript"/>
        </w:rPr>
        <w:t xml:space="preserve">3 </w:t>
      </w:r>
      <w:r w:rsidRPr="001C402F">
        <w:rPr>
          <w:rFonts w:cs="Times New Roman"/>
          <w:szCs w:val="28"/>
        </w:rPr>
        <w:t>рассчитан по формуле:</w:t>
      </w:r>
    </w:p>
    <w:p w:rsidR="001B36CC" w:rsidRPr="001C402F" w:rsidRDefault="001B36CC" w:rsidP="001C402F">
      <w:pPr>
        <w:tabs>
          <w:tab w:val="left" w:pos="567"/>
          <w:tab w:val="left" w:pos="709"/>
        </w:tabs>
        <w:spacing w:line="240" w:lineRule="auto"/>
        <w:jc w:val="center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К = 10/</w:t>
      </w:r>
      <w:r w:rsidRPr="001C402F">
        <w:rPr>
          <w:rFonts w:cs="Times New Roman"/>
          <w:szCs w:val="28"/>
          <w:lang w:val="en-US"/>
        </w:rPr>
        <w:t>V</w:t>
      </w:r>
    </w:p>
    <w:p w:rsidR="001B36CC" w:rsidRPr="001C402F" w:rsidRDefault="001B36CC" w:rsidP="001C402F">
      <w:pPr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lastRenderedPageBreak/>
        <w:t xml:space="preserve">Где </w:t>
      </w:r>
      <w:r w:rsidRPr="001C402F">
        <w:rPr>
          <w:rFonts w:cs="Times New Roman"/>
          <w:szCs w:val="28"/>
          <w:lang w:val="en-US"/>
        </w:rPr>
        <w:t>V</w:t>
      </w:r>
      <w:r w:rsidRPr="001C402F">
        <w:rPr>
          <w:rFonts w:cs="Times New Roman"/>
          <w:szCs w:val="28"/>
        </w:rPr>
        <w:t xml:space="preserve"> – объём 0,002 моль/дм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раствора перманганата калия, израсходованного </w:t>
      </w:r>
      <w:r w:rsidR="00621570" w:rsidRPr="001C402F">
        <w:rPr>
          <w:rFonts w:cs="Times New Roman"/>
          <w:szCs w:val="28"/>
        </w:rPr>
        <w:t>на титрование 10 см</w:t>
      </w:r>
      <w:r w:rsidR="00621570" w:rsidRPr="001C402F">
        <w:rPr>
          <w:rFonts w:cs="Times New Roman"/>
          <w:szCs w:val="28"/>
          <w:vertAlign w:val="superscript"/>
        </w:rPr>
        <w:t>3</w:t>
      </w:r>
      <w:r w:rsidR="00621570" w:rsidRPr="001C402F">
        <w:rPr>
          <w:rFonts w:cs="Times New Roman"/>
          <w:szCs w:val="28"/>
        </w:rPr>
        <w:t xml:space="preserve"> 0,005 моль/дм</w:t>
      </w:r>
      <w:r w:rsidR="00621570" w:rsidRPr="001C402F">
        <w:rPr>
          <w:rFonts w:cs="Times New Roman"/>
          <w:szCs w:val="28"/>
          <w:vertAlign w:val="superscript"/>
        </w:rPr>
        <w:t>3</w:t>
      </w:r>
      <w:r w:rsidR="00621570" w:rsidRPr="001C402F">
        <w:rPr>
          <w:rFonts w:cs="Times New Roman"/>
          <w:szCs w:val="28"/>
        </w:rPr>
        <w:t xml:space="preserve"> раствора щавеливой кислоты.</w:t>
      </w:r>
      <w:r w:rsidR="007910B5" w:rsidRPr="001C402F">
        <w:rPr>
          <w:rFonts w:cs="Times New Roman"/>
          <w:szCs w:val="28"/>
        </w:rPr>
        <w:t xml:space="preserve"> </w:t>
      </w:r>
    </w:p>
    <w:p w:rsidR="00621570" w:rsidRPr="001C402F" w:rsidRDefault="00621570" w:rsidP="001C402F">
      <w:pPr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Определение перманганатной окисляемости (перманганатного индекса) в пробах воды. </w:t>
      </w:r>
    </w:p>
    <w:p w:rsidR="007C2B94" w:rsidRPr="001C402F" w:rsidRDefault="007C2B94" w:rsidP="001C402F">
      <w:pPr>
        <w:pStyle w:val="a5"/>
        <w:numPr>
          <w:ilvl w:val="0"/>
          <w:numId w:val="9"/>
        </w:numPr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В колбу налито по 50 м</w:t>
      </w:r>
      <w:r w:rsidRPr="001C402F">
        <w:rPr>
          <w:rFonts w:cs="Times New Roman"/>
          <w:szCs w:val="28"/>
          <w:vertAlign w:val="superscript"/>
        </w:rPr>
        <w:t xml:space="preserve">3 </w:t>
      </w:r>
      <w:r w:rsidRPr="001C402F">
        <w:rPr>
          <w:rFonts w:cs="Times New Roman"/>
          <w:szCs w:val="28"/>
        </w:rPr>
        <w:t xml:space="preserve">пробы </w:t>
      </w:r>
      <w:r w:rsidR="0096287E" w:rsidRPr="001C402F">
        <w:rPr>
          <w:rFonts w:cs="Times New Roman"/>
          <w:szCs w:val="28"/>
        </w:rPr>
        <w:t xml:space="preserve">воды </w:t>
      </w:r>
      <w:r w:rsidRPr="001C402F">
        <w:rPr>
          <w:rFonts w:cs="Times New Roman"/>
          <w:szCs w:val="28"/>
        </w:rPr>
        <w:t>№1 и 50 см</w:t>
      </w:r>
      <w:r w:rsidRPr="001C402F">
        <w:rPr>
          <w:rFonts w:cs="Times New Roman"/>
          <w:szCs w:val="28"/>
          <w:vertAlign w:val="superscript"/>
        </w:rPr>
        <w:t xml:space="preserve">3 </w:t>
      </w:r>
      <w:r w:rsidRPr="001C402F">
        <w:rPr>
          <w:rFonts w:cs="Times New Roman"/>
          <w:szCs w:val="28"/>
        </w:rPr>
        <w:t>дистиллированной воды и добавлено 5 см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разбавленной серной кислоты (1:3) 10 см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0,002 моль/дм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</w:t>
      </w:r>
      <w:r w:rsidR="0096287E" w:rsidRPr="001C402F">
        <w:rPr>
          <w:rFonts w:cs="Times New Roman"/>
          <w:szCs w:val="28"/>
        </w:rPr>
        <w:t xml:space="preserve">раствора перманганата калия. </w:t>
      </w:r>
    </w:p>
    <w:p w:rsidR="0096287E" w:rsidRPr="001C402F" w:rsidRDefault="0096287E" w:rsidP="001C402F">
      <w:pPr>
        <w:pStyle w:val="a5"/>
        <w:numPr>
          <w:ilvl w:val="0"/>
          <w:numId w:val="9"/>
        </w:numPr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Смесь нагревается до кипения и кипит 10 минут, закрыв маленькой конической воронкой для уменьшения испарения.</w:t>
      </w:r>
    </w:p>
    <w:p w:rsidR="0096287E" w:rsidRPr="001C402F" w:rsidRDefault="0096287E" w:rsidP="001C402F">
      <w:pPr>
        <w:pStyle w:val="a5"/>
        <w:numPr>
          <w:ilvl w:val="0"/>
          <w:numId w:val="9"/>
        </w:numPr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К горячему раствору (80-90°С) добавлено 10 см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0,005 моль/дм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раствора щавелевой кислоты. </w:t>
      </w:r>
    </w:p>
    <w:p w:rsidR="0096287E" w:rsidRPr="001C402F" w:rsidRDefault="0096287E" w:rsidP="001C402F">
      <w:pPr>
        <w:pStyle w:val="a5"/>
        <w:numPr>
          <w:ilvl w:val="0"/>
          <w:numId w:val="9"/>
        </w:numPr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Начато титрование обесцвеченной горячей смеси 0,002 моль/дм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раствором перманганата калия до слабо розового окрашивания, которое должно держаться более 1 минуты.</w:t>
      </w:r>
    </w:p>
    <w:p w:rsidR="00FF7A8D" w:rsidRPr="001C402F" w:rsidRDefault="00FF7A8D" w:rsidP="001C402F">
      <w:pPr>
        <w:pStyle w:val="a5"/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 xml:space="preserve">Аналогично с пробой воды №2. </w:t>
      </w:r>
    </w:p>
    <w:p w:rsidR="00FF7A8D" w:rsidRPr="001C402F" w:rsidRDefault="00FF7A8D" w:rsidP="001C402F">
      <w:pPr>
        <w:pStyle w:val="a5"/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В пробе воды №3 взято 10 см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самой воды и 90 см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дистиллированной воды.</w:t>
      </w:r>
    </w:p>
    <w:p w:rsidR="0096287E" w:rsidRPr="001C402F" w:rsidRDefault="00FF7A8D" w:rsidP="001C402F">
      <w:pPr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Данной исследование проводилось два раза на каждую пробу воды.</w:t>
      </w:r>
    </w:p>
    <w:p w:rsidR="00FF7A8D" w:rsidRPr="001C402F" w:rsidRDefault="00FF7A8D" w:rsidP="001C402F">
      <w:pPr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cs="Times New Roman"/>
          <w:szCs w:val="28"/>
        </w:rPr>
        <w:t>Величина перманганатной окисляемости (мг/дм</w:t>
      </w:r>
      <w:r w:rsidRPr="001C402F">
        <w:rPr>
          <w:rFonts w:cs="Times New Roman"/>
          <w:szCs w:val="28"/>
          <w:vertAlign w:val="superscript"/>
        </w:rPr>
        <w:t>3</w:t>
      </w:r>
      <w:r w:rsidRPr="001C402F">
        <w:rPr>
          <w:rFonts w:cs="Times New Roman"/>
          <w:szCs w:val="28"/>
        </w:rPr>
        <w:t xml:space="preserve"> О) рассчитано по формуле: </w:t>
      </w:r>
    </w:p>
    <w:p w:rsidR="00FF7A8D" w:rsidRPr="001C402F" w:rsidRDefault="00FF7A8D" w:rsidP="001C402F">
      <w:pPr>
        <w:tabs>
          <w:tab w:val="left" w:pos="567"/>
          <w:tab w:val="left" w:pos="709"/>
        </w:tabs>
        <w:spacing w:line="240" w:lineRule="auto"/>
        <w:jc w:val="left"/>
        <w:rPr>
          <w:rFonts w:eastAsiaTheme="minorEastAsia"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>ПО=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8"/>
                    </w:rPr>
                    <m:t>А-В</m:t>
                  </m:r>
                </m:e>
              </m:d>
              <m:r>
                <w:rPr>
                  <w:rFonts w:ascii="Cambria Math" w:hAnsi="Cambria Math" w:cs="Times New Roman"/>
                  <w:szCs w:val="28"/>
                </w:rPr>
                <m:t>×К×0,01×8×1000</m:t>
              </m:r>
            </m:num>
            <m:den>
              <m:r>
                <w:rPr>
                  <w:rFonts w:ascii="Cambria Math" w:hAnsi="Cambria Math" w:cs="Times New Roman"/>
                  <w:szCs w:val="28"/>
                </w:rPr>
                <m:t>V</m:t>
              </m:r>
            </m:den>
          </m:f>
        </m:oMath>
      </m:oMathPara>
    </w:p>
    <w:p w:rsidR="00981F61" w:rsidRPr="001C402F" w:rsidRDefault="00981F61" w:rsidP="001C402F">
      <w:pPr>
        <w:tabs>
          <w:tab w:val="left" w:pos="567"/>
          <w:tab w:val="left" w:pos="709"/>
        </w:tabs>
        <w:spacing w:line="240" w:lineRule="auto"/>
        <w:jc w:val="left"/>
        <w:rPr>
          <w:rFonts w:eastAsiaTheme="minorEastAsia" w:cs="Times New Roman"/>
          <w:szCs w:val="28"/>
        </w:rPr>
      </w:pPr>
      <w:r w:rsidRPr="001C402F">
        <w:rPr>
          <w:rFonts w:eastAsiaTheme="minorEastAsia" w:cs="Times New Roman"/>
          <w:szCs w:val="28"/>
        </w:rPr>
        <w:t>Где А – объем раствора 0,002 моль/дм</w:t>
      </w:r>
      <w:r w:rsidRPr="001C402F">
        <w:rPr>
          <w:rFonts w:eastAsiaTheme="minorEastAsia" w:cs="Times New Roman"/>
          <w:szCs w:val="28"/>
          <w:vertAlign w:val="superscript"/>
        </w:rPr>
        <w:t xml:space="preserve">3 </w:t>
      </w:r>
      <w:r w:rsidRPr="001C402F">
        <w:rPr>
          <w:rFonts w:eastAsiaTheme="minorEastAsia" w:cs="Times New Roman"/>
          <w:szCs w:val="28"/>
        </w:rPr>
        <w:t>перманганата калия, израсходованного на титрование исследуемой пробы, см</w:t>
      </w:r>
      <w:r w:rsidRPr="001C402F">
        <w:rPr>
          <w:rFonts w:eastAsiaTheme="minorEastAsia" w:cs="Times New Roman"/>
          <w:szCs w:val="28"/>
          <w:vertAlign w:val="superscript"/>
        </w:rPr>
        <w:t>3</w:t>
      </w:r>
      <w:r w:rsidRPr="001C402F">
        <w:rPr>
          <w:rFonts w:eastAsiaTheme="minorEastAsia" w:cs="Times New Roman"/>
          <w:szCs w:val="28"/>
        </w:rPr>
        <w:t>; В – объем раствора 0,002 моль/дм</w:t>
      </w:r>
      <w:r w:rsidRPr="001C402F">
        <w:rPr>
          <w:rFonts w:eastAsiaTheme="minorEastAsia" w:cs="Times New Roman"/>
          <w:szCs w:val="28"/>
          <w:vertAlign w:val="superscript"/>
        </w:rPr>
        <w:t xml:space="preserve">3 </w:t>
      </w:r>
      <w:r w:rsidRPr="001C402F">
        <w:rPr>
          <w:rFonts w:eastAsiaTheme="minorEastAsia" w:cs="Times New Roman"/>
          <w:szCs w:val="28"/>
        </w:rPr>
        <w:t>перманганата калия, израсходованного на титрование холостой пробы, см</w:t>
      </w:r>
      <w:r w:rsidRPr="001C402F">
        <w:rPr>
          <w:rFonts w:eastAsiaTheme="minorEastAsia" w:cs="Times New Roman"/>
          <w:szCs w:val="28"/>
          <w:vertAlign w:val="superscript"/>
        </w:rPr>
        <w:t>3</w:t>
      </w:r>
      <w:r w:rsidRPr="001C402F">
        <w:rPr>
          <w:rFonts w:eastAsiaTheme="minorEastAsia" w:cs="Times New Roman"/>
          <w:szCs w:val="28"/>
        </w:rPr>
        <w:t>; К – поправочный коэффициент к титру раствора перманганата калия;</w:t>
      </w:r>
      <w:r w:rsidRPr="001C402F">
        <w:rPr>
          <w:rFonts w:eastAsiaTheme="minorEastAsia" w:cs="Times New Roman"/>
          <w:szCs w:val="28"/>
          <w:vertAlign w:val="superscript"/>
        </w:rPr>
        <w:t xml:space="preserve"> </w:t>
      </w:r>
      <w:r w:rsidRPr="001C402F">
        <w:rPr>
          <w:rFonts w:eastAsiaTheme="minorEastAsia" w:cs="Times New Roman"/>
          <w:szCs w:val="28"/>
          <w:lang w:val="en-US"/>
        </w:rPr>
        <w:t>V</w:t>
      </w:r>
      <w:r w:rsidRPr="001C402F">
        <w:rPr>
          <w:rFonts w:eastAsiaTheme="minorEastAsia" w:cs="Times New Roman"/>
          <w:szCs w:val="28"/>
        </w:rPr>
        <w:t xml:space="preserve"> – объем пробы, взятой для анализа, см</w:t>
      </w:r>
      <w:r w:rsidRPr="001C402F">
        <w:rPr>
          <w:rFonts w:eastAsiaTheme="minorEastAsia" w:cs="Times New Roman"/>
          <w:szCs w:val="28"/>
          <w:vertAlign w:val="superscript"/>
        </w:rPr>
        <w:t>3</w:t>
      </w:r>
      <w:r w:rsidRPr="001C402F">
        <w:rPr>
          <w:rFonts w:eastAsiaTheme="minorEastAsia" w:cs="Times New Roman"/>
          <w:szCs w:val="28"/>
        </w:rPr>
        <w:t xml:space="preserve">; </w:t>
      </w:r>
    </w:p>
    <w:p w:rsidR="00981F61" w:rsidRPr="001C402F" w:rsidRDefault="00981F61" w:rsidP="001C402F">
      <w:pPr>
        <w:tabs>
          <w:tab w:val="left" w:pos="567"/>
          <w:tab w:val="left" w:pos="709"/>
        </w:tabs>
        <w:spacing w:line="240" w:lineRule="auto"/>
        <w:jc w:val="left"/>
        <w:rPr>
          <w:rFonts w:cs="Times New Roman"/>
          <w:szCs w:val="28"/>
        </w:rPr>
      </w:pPr>
      <w:r w:rsidRPr="001C402F">
        <w:rPr>
          <w:rFonts w:eastAsiaTheme="minorEastAsia" w:cs="Times New Roman"/>
          <w:szCs w:val="28"/>
        </w:rPr>
        <w:t xml:space="preserve">8 – эквивалент кислорода. </w:t>
      </w:r>
    </w:p>
    <w:p w:rsidR="0096725C" w:rsidRPr="001C402F" w:rsidRDefault="0096725C" w:rsidP="001C402F">
      <w:pPr>
        <w:pStyle w:val="1"/>
        <w:spacing w:line="240" w:lineRule="auto"/>
      </w:pPr>
      <w:bookmarkStart w:id="3" w:name="_Toc535774166"/>
    </w:p>
    <w:p w:rsidR="003064DE" w:rsidRPr="001C402F" w:rsidRDefault="003064DE" w:rsidP="001C402F">
      <w:pPr>
        <w:pStyle w:val="1"/>
        <w:spacing w:line="240" w:lineRule="auto"/>
      </w:pPr>
    </w:p>
    <w:p w:rsidR="003064DE" w:rsidRDefault="003064DE" w:rsidP="00CB3340">
      <w:pPr>
        <w:pStyle w:val="1"/>
        <w:rPr>
          <w:sz w:val="24"/>
          <w:szCs w:val="24"/>
        </w:rPr>
      </w:pPr>
    </w:p>
    <w:p w:rsidR="003064DE" w:rsidRDefault="003064DE" w:rsidP="00CB3340">
      <w:pPr>
        <w:pStyle w:val="1"/>
        <w:rPr>
          <w:sz w:val="24"/>
          <w:szCs w:val="24"/>
        </w:rPr>
      </w:pPr>
    </w:p>
    <w:p w:rsidR="001C402F" w:rsidRDefault="001C402F">
      <w:pPr>
        <w:spacing w:after="160" w:line="259" w:lineRule="auto"/>
        <w:jc w:val="left"/>
        <w:rPr>
          <w:rFonts w:cs="Times New Roman"/>
          <w:b/>
          <w:sz w:val="24"/>
          <w:szCs w:val="24"/>
        </w:rPr>
      </w:pPr>
      <w:r>
        <w:rPr>
          <w:sz w:val="24"/>
          <w:szCs w:val="24"/>
        </w:rPr>
        <w:br w:type="page"/>
      </w:r>
    </w:p>
    <w:bookmarkEnd w:id="3"/>
    <w:p w:rsidR="009B6F3A" w:rsidRPr="009C6D94" w:rsidRDefault="009C6D94" w:rsidP="00CB3340">
      <w:pPr>
        <w:pStyle w:val="1"/>
      </w:pPr>
      <w:r>
        <w:lastRenderedPageBreak/>
        <w:t>РЕЗУЛЬТАТЫ ИССЛЕДОВАНИЯ</w:t>
      </w:r>
    </w:p>
    <w:p w:rsidR="0023733D" w:rsidRPr="009C6D94" w:rsidRDefault="0023733D" w:rsidP="00FD26F2">
      <w:pPr>
        <w:ind w:left="708" w:firstLine="709"/>
        <w:jc w:val="center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 xml:space="preserve">Таблица №1 - </w:t>
      </w:r>
      <w:r w:rsidRPr="009C6D94">
        <w:rPr>
          <w:rFonts w:cs="Times New Roman"/>
          <w:szCs w:val="28"/>
          <w:lang w:val="en-US"/>
        </w:rPr>
        <w:t>pH</w:t>
      </w:r>
      <w:r w:rsidRPr="009C6D94">
        <w:rPr>
          <w:rFonts w:cs="Times New Roman"/>
          <w:szCs w:val="28"/>
        </w:rPr>
        <w:t xml:space="preserve"> показатели р. Тура и р. Таловка</w:t>
      </w:r>
    </w:p>
    <w:tbl>
      <w:tblPr>
        <w:tblStyle w:val="a4"/>
        <w:tblW w:w="5000" w:type="pct"/>
        <w:tblInd w:w="-113" w:type="dxa"/>
        <w:tblLook w:val="04A0" w:firstRow="1" w:lastRow="0" w:firstColumn="1" w:lastColumn="0" w:noHBand="0" w:noVBand="1"/>
      </w:tblPr>
      <w:tblGrid>
        <w:gridCol w:w="7085"/>
        <w:gridCol w:w="2157"/>
      </w:tblGrid>
      <w:tr w:rsidR="0023733D" w:rsidRPr="009C6D94" w:rsidTr="004325BB">
        <w:trPr>
          <w:trHeight w:val="545"/>
        </w:trPr>
        <w:tc>
          <w:tcPr>
            <w:tcW w:w="6912" w:type="dxa"/>
          </w:tcPr>
          <w:p w:rsidR="0023733D" w:rsidRPr="009C6D94" w:rsidRDefault="0023733D" w:rsidP="00FF25C2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Проба воды</w:t>
            </w:r>
          </w:p>
        </w:tc>
        <w:tc>
          <w:tcPr>
            <w:tcW w:w="2104" w:type="dxa"/>
          </w:tcPr>
          <w:p w:rsidR="0023733D" w:rsidRPr="009C6D94" w:rsidRDefault="0023733D" w:rsidP="00FF25C2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pH</w:t>
            </w:r>
          </w:p>
        </w:tc>
      </w:tr>
      <w:tr w:rsidR="0023733D" w:rsidRPr="009C6D94" w:rsidTr="004325BB">
        <w:trPr>
          <w:trHeight w:val="545"/>
        </w:trPr>
        <w:tc>
          <w:tcPr>
            <w:tcW w:w="6912" w:type="dxa"/>
          </w:tcPr>
          <w:p w:rsidR="0023733D" w:rsidRPr="009C6D94" w:rsidRDefault="0023733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Р. Тура, в створе пос. Метелево, 1998 г.</w:t>
            </w:r>
            <w:r w:rsidR="00FF25C2" w:rsidRPr="009C6D94">
              <w:rPr>
                <w:rFonts w:cs="Times New Roman"/>
                <w:szCs w:val="28"/>
              </w:rPr>
              <w:t xml:space="preserve"> (Гусейнов, 2001)</w:t>
            </w:r>
          </w:p>
        </w:tc>
        <w:tc>
          <w:tcPr>
            <w:tcW w:w="2104" w:type="dxa"/>
          </w:tcPr>
          <w:p w:rsidR="0023733D" w:rsidRPr="009C6D94" w:rsidRDefault="00195E89" w:rsidP="00195E89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7,4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0,4</m:t>
                  </m:r>
                </m:e>
              </m:sPre>
            </m:oMath>
          </w:p>
        </w:tc>
      </w:tr>
      <w:tr w:rsidR="0023733D" w:rsidRPr="009C6D94" w:rsidTr="004325BB">
        <w:trPr>
          <w:trHeight w:val="545"/>
        </w:trPr>
        <w:tc>
          <w:tcPr>
            <w:tcW w:w="6912" w:type="dxa"/>
          </w:tcPr>
          <w:p w:rsidR="0023733D" w:rsidRPr="009C6D94" w:rsidRDefault="0023733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Р. Таловка, проба №1</w:t>
            </w:r>
          </w:p>
        </w:tc>
        <w:tc>
          <w:tcPr>
            <w:tcW w:w="2104" w:type="dxa"/>
          </w:tcPr>
          <w:p w:rsidR="0023733D" w:rsidRPr="009C6D94" w:rsidRDefault="00195E89" w:rsidP="00195E89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7,0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0,4</m:t>
                  </m:r>
                </m:e>
              </m:sPre>
            </m:oMath>
          </w:p>
        </w:tc>
      </w:tr>
      <w:tr w:rsidR="0023733D" w:rsidRPr="009C6D94" w:rsidTr="004325BB">
        <w:trPr>
          <w:trHeight w:val="545"/>
        </w:trPr>
        <w:tc>
          <w:tcPr>
            <w:tcW w:w="6912" w:type="dxa"/>
          </w:tcPr>
          <w:p w:rsidR="0023733D" w:rsidRPr="009C6D94" w:rsidRDefault="0023733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Р. Таловка, проба №2</w:t>
            </w:r>
          </w:p>
        </w:tc>
        <w:tc>
          <w:tcPr>
            <w:tcW w:w="2104" w:type="dxa"/>
          </w:tcPr>
          <w:p w:rsidR="0023733D" w:rsidRPr="009C6D94" w:rsidRDefault="00195E89" w:rsidP="00195E89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7,2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0,4</m:t>
                  </m:r>
                </m:e>
              </m:sPre>
            </m:oMath>
          </w:p>
        </w:tc>
      </w:tr>
      <w:tr w:rsidR="0023733D" w:rsidRPr="009C6D94" w:rsidTr="004325BB">
        <w:trPr>
          <w:trHeight w:val="545"/>
        </w:trPr>
        <w:tc>
          <w:tcPr>
            <w:tcW w:w="6912" w:type="dxa"/>
          </w:tcPr>
          <w:p w:rsidR="0023733D" w:rsidRPr="009C6D94" w:rsidRDefault="0023733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Р. Таловка, проба №3</w:t>
            </w:r>
          </w:p>
        </w:tc>
        <w:tc>
          <w:tcPr>
            <w:tcW w:w="2104" w:type="dxa"/>
          </w:tcPr>
          <w:p w:rsidR="0023733D" w:rsidRPr="009C6D94" w:rsidRDefault="00195E89" w:rsidP="00195E89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6,9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0,4</m:t>
                  </m:r>
                </m:e>
              </m:sPre>
            </m:oMath>
          </w:p>
        </w:tc>
      </w:tr>
    </w:tbl>
    <w:p w:rsidR="00FF25C2" w:rsidRPr="009C6D94" w:rsidRDefault="00654093" w:rsidP="001C402F">
      <w:pPr>
        <w:spacing w:line="240" w:lineRule="auto"/>
        <w:ind w:firstLine="709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 xml:space="preserve">Вывод: </w:t>
      </w:r>
      <w:r w:rsidR="00B81AD6" w:rsidRPr="009C6D94">
        <w:rPr>
          <w:rFonts w:cs="Times New Roman"/>
          <w:szCs w:val="28"/>
        </w:rPr>
        <w:t xml:space="preserve">по результатам исследований </w:t>
      </w:r>
      <w:r w:rsidR="00B81AD6" w:rsidRPr="009C6D94">
        <w:rPr>
          <w:rFonts w:cs="Times New Roman"/>
          <w:szCs w:val="28"/>
          <w:lang w:val="en-US"/>
        </w:rPr>
        <w:t>pH</w:t>
      </w:r>
      <w:r w:rsidR="00B81AD6" w:rsidRPr="009C6D94">
        <w:rPr>
          <w:rFonts w:cs="Times New Roman"/>
          <w:szCs w:val="28"/>
        </w:rPr>
        <w:t xml:space="preserve"> показатель не превышает 7,5 и составляет не менее 6,</w:t>
      </w:r>
      <w:r w:rsidR="00FF25C2" w:rsidRPr="009C6D94">
        <w:rPr>
          <w:rFonts w:cs="Times New Roman"/>
          <w:szCs w:val="28"/>
        </w:rPr>
        <w:t>5,</w:t>
      </w:r>
      <w:r w:rsidR="00B81AD6" w:rsidRPr="009C6D94">
        <w:rPr>
          <w:rFonts w:cs="Times New Roman"/>
          <w:szCs w:val="28"/>
        </w:rPr>
        <w:t xml:space="preserve"> что позволяет сделать вывод о нейтральности среды и наличии в водах </w:t>
      </w:r>
      <m:oMath>
        <m:r>
          <w:rPr>
            <w:rFonts w:ascii="Cambria Math" w:hAnsi="Cambria Math" w:cs="Times New Roman"/>
            <w:szCs w:val="28"/>
          </w:rPr>
          <m:t>Ca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3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, Mg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3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</m:oMath>
      <w:r w:rsidR="00FF25C2" w:rsidRPr="009C6D94">
        <w:rPr>
          <w:rFonts w:eastAsiaTheme="minorEastAsia" w:cs="Times New Roman"/>
          <w:szCs w:val="28"/>
        </w:rPr>
        <w:t xml:space="preserve"> </w:t>
      </w:r>
      <w:r w:rsidR="00B81AD6" w:rsidRPr="009C6D94">
        <w:rPr>
          <w:rFonts w:cs="Times New Roman"/>
          <w:szCs w:val="28"/>
        </w:rPr>
        <w:t>реки Тура и реки Таловка.</w:t>
      </w:r>
    </w:p>
    <w:p w:rsidR="001C402F" w:rsidRPr="009C6D94" w:rsidRDefault="001C402F" w:rsidP="001C402F">
      <w:pPr>
        <w:spacing w:line="240" w:lineRule="auto"/>
        <w:ind w:firstLine="709"/>
        <w:rPr>
          <w:rFonts w:cs="Times New Roman"/>
          <w:szCs w:val="28"/>
        </w:rPr>
      </w:pPr>
    </w:p>
    <w:p w:rsidR="0023733D" w:rsidRPr="009C6D94" w:rsidRDefault="0023733D" w:rsidP="00FF25C2">
      <w:pPr>
        <w:ind w:firstLine="709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>Таблица №2 – содержание гидрокарбонат – ионов в реке Таловка</w:t>
      </w:r>
    </w:p>
    <w:tbl>
      <w:tblPr>
        <w:tblStyle w:val="a4"/>
        <w:tblW w:w="4951" w:type="pct"/>
        <w:tblInd w:w="-5" w:type="dxa"/>
        <w:tblLook w:val="04A0" w:firstRow="1" w:lastRow="0" w:firstColumn="1" w:lastColumn="0" w:noHBand="0" w:noVBand="1"/>
      </w:tblPr>
      <w:tblGrid>
        <w:gridCol w:w="1060"/>
        <w:gridCol w:w="1729"/>
        <w:gridCol w:w="1425"/>
        <w:gridCol w:w="1598"/>
        <w:gridCol w:w="1815"/>
        <w:gridCol w:w="1524"/>
      </w:tblGrid>
      <w:tr w:rsidR="00E936AD" w:rsidRPr="009C6D94" w:rsidTr="00E936AD">
        <w:trPr>
          <w:trHeight w:val="788"/>
        </w:trPr>
        <w:tc>
          <w:tcPr>
            <w:tcW w:w="1034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№</w:t>
            </w:r>
          </w:p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пробы воды  </w:t>
            </w:r>
          </w:p>
        </w:tc>
        <w:tc>
          <w:tcPr>
            <w:tcW w:w="1687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  <w:lang w:val="en-US"/>
              </w:rPr>
              <w:t>V</w:t>
            </w:r>
            <w:r w:rsidRPr="009C6D94">
              <w:rPr>
                <w:rFonts w:cs="Times New Roman"/>
                <w:szCs w:val="28"/>
              </w:rPr>
              <w:t>1, мл</w:t>
            </w:r>
          </w:p>
        </w:tc>
        <w:tc>
          <w:tcPr>
            <w:tcW w:w="1390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V2</w:t>
            </w:r>
            <w:r w:rsidRPr="009C6D94">
              <w:rPr>
                <w:rFonts w:cs="Times New Roman"/>
                <w:szCs w:val="28"/>
                <w:lang w:val="en-US"/>
              </w:rPr>
              <w:t>,</w:t>
            </w:r>
            <w:r w:rsidRPr="009C6D94">
              <w:rPr>
                <w:rFonts w:cs="Times New Roman"/>
                <w:szCs w:val="28"/>
              </w:rPr>
              <w:t xml:space="preserve"> мл</w:t>
            </w:r>
          </w:p>
        </w:tc>
        <w:tc>
          <w:tcPr>
            <w:tcW w:w="1559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  <w:lang w:val="en-US"/>
              </w:rPr>
              <w:t>V</w:t>
            </w:r>
            <w:r w:rsidRPr="009C6D94">
              <w:rPr>
                <w:rFonts w:cs="Times New Roman"/>
                <w:szCs w:val="28"/>
              </w:rPr>
              <w:t>3, мл</w:t>
            </w:r>
          </w:p>
        </w:tc>
        <w:tc>
          <w:tcPr>
            <w:tcW w:w="1771" w:type="dxa"/>
          </w:tcPr>
          <w:p w:rsidR="00E936AD" w:rsidRPr="009C6D94" w:rsidRDefault="00E936AD" w:rsidP="00E936AD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  <w:lang w:val="en-US"/>
              </w:rPr>
              <w:t>V</w:t>
            </w:r>
            <w:r w:rsidRPr="009C6D94">
              <w:rPr>
                <w:rFonts w:cs="Times New Roman"/>
                <w:szCs w:val="28"/>
              </w:rPr>
              <w:t>Средний, мл</w:t>
            </w:r>
          </w:p>
        </w:tc>
        <w:tc>
          <w:tcPr>
            <w:tcW w:w="1487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  <w:lang w:val="en-US"/>
              </w:rPr>
              <w:t>C</w:t>
            </w:r>
            <w:r w:rsidRPr="009C6D94">
              <w:rPr>
                <w:rFonts w:cs="Times New Roman"/>
                <w:szCs w:val="28"/>
                <w:vertAlign w:val="subscript"/>
                <w:lang w:val="en-US"/>
              </w:rPr>
              <w:t>HCO</w:t>
            </w:r>
            <w:r w:rsidRPr="009C6D94">
              <w:rPr>
                <w:rFonts w:cs="Times New Roman"/>
                <w:szCs w:val="28"/>
                <w:vertAlign w:val="subscript"/>
              </w:rPr>
              <w:t>3</w:t>
            </w:r>
            <w:r w:rsidRPr="009C6D94">
              <w:rPr>
                <w:rFonts w:cs="Times New Roman"/>
                <w:szCs w:val="28"/>
                <w:vertAlign w:val="superscript"/>
              </w:rPr>
              <w:t>-</w:t>
            </w:r>
            <w:r w:rsidRPr="009C6D94">
              <w:rPr>
                <w:rFonts w:cs="Times New Roman"/>
                <w:szCs w:val="28"/>
              </w:rPr>
              <w:t xml:space="preserve"> </w:t>
            </w:r>
            <w:r w:rsidRPr="009C6D94">
              <w:rPr>
                <w:rFonts w:cs="Times New Roman"/>
                <w:szCs w:val="28"/>
                <w:lang w:val="en-US"/>
              </w:rPr>
              <w:t xml:space="preserve">, </w:t>
            </w:r>
            <w:r w:rsidRPr="009C6D94">
              <w:rPr>
                <w:rFonts w:cs="Times New Roman"/>
                <w:szCs w:val="28"/>
              </w:rPr>
              <w:t>мг/л</w:t>
            </w:r>
          </w:p>
        </w:tc>
      </w:tr>
      <w:tr w:rsidR="00E936AD" w:rsidRPr="009C6D94" w:rsidTr="00E936AD">
        <w:trPr>
          <w:trHeight w:val="258"/>
        </w:trPr>
        <w:tc>
          <w:tcPr>
            <w:tcW w:w="1034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№1</w:t>
            </w:r>
          </w:p>
        </w:tc>
        <w:tc>
          <w:tcPr>
            <w:tcW w:w="1687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5,10</w:t>
            </w:r>
          </w:p>
        </w:tc>
        <w:tc>
          <w:tcPr>
            <w:tcW w:w="1390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5,10</w:t>
            </w:r>
          </w:p>
        </w:tc>
        <w:tc>
          <w:tcPr>
            <w:tcW w:w="1559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5,09</w:t>
            </w:r>
          </w:p>
        </w:tc>
        <w:tc>
          <w:tcPr>
            <w:tcW w:w="1771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5,10</w:t>
            </w:r>
          </w:p>
        </w:tc>
        <w:tc>
          <w:tcPr>
            <w:tcW w:w="1487" w:type="dxa"/>
          </w:tcPr>
          <w:p w:rsidR="00E936AD" w:rsidRPr="009C6D94" w:rsidRDefault="00E936AD" w:rsidP="00195E89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311,0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31</m:t>
                  </m:r>
                </m:e>
              </m:sPre>
            </m:oMath>
          </w:p>
        </w:tc>
      </w:tr>
      <w:tr w:rsidR="00E936AD" w:rsidRPr="009C6D94" w:rsidTr="00E936AD">
        <w:trPr>
          <w:trHeight w:val="272"/>
        </w:trPr>
        <w:tc>
          <w:tcPr>
            <w:tcW w:w="1034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№2</w:t>
            </w:r>
          </w:p>
        </w:tc>
        <w:tc>
          <w:tcPr>
            <w:tcW w:w="1687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5,20</w:t>
            </w:r>
          </w:p>
        </w:tc>
        <w:tc>
          <w:tcPr>
            <w:tcW w:w="1390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5,20</w:t>
            </w:r>
          </w:p>
        </w:tc>
        <w:tc>
          <w:tcPr>
            <w:tcW w:w="1559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5,20</w:t>
            </w:r>
          </w:p>
        </w:tc>
        <w:tc>
          <w:tcPr>
            <w:tcW w:w="1771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5,20</w:t>
            </w:r>
          </w:p>
        </w:tc>
        <w:tc>
          <w:tcPr>
            <w:tcW w:w="1487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317,3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32</m:t>
                  </m:r>
                </m:e>
              </m:sPre>
            </m:oMath>
          </w:p>
        </w:tc>
      </w:tr>
      <w:tr w:rsidR="00E936AD" w:rsidRPr="009C6D94" w:rsidTr="00E936AD">
        <w:trPr>
          <w:trHeight w:val="258"/>
        </w:trPr>
        <w:tc>
          <w:tcPr>
            <w:tcW w:w="1034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№3</w:t>
            </w:r>
          </w:p>
        </w:tc>
        <w:tc>
          <w:tcPr>
            <w:tcW w:w="1687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2,20</w:t>
            </w:r>
          </w:p>
        </w:tc>
        <w:tc>
          <w:tcPr>
            <w:tcW w:w="1390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2,15</w:t>
            </w:r>
          </w:p>
        </w:tc>
        <w:tc>
          <w:tcPr>
            <w:tcW w:w="1559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2,20</w:t>
            </w:r>
          </w:p>
        </w:tc>
        <w:tc>
          <w:tcPr>
            <w:tcW w:w="1771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2,19</w:t>
            </w:r>
          </w:p>
        </w:tc>
        <w:tc>
          <w:tcPr>
            <w:tcW w:w="1487" w:type="dxa"/>
          </w:tcPr>
          <w:p w:rsidR="00E936AD" w:rsidRPr="009C6D94" w:rsidRDefault="00E936A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133,5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13</m:t>
                  </m:r>
                </m:e>
              </m:sPre>
            </m:oMath>
          </w:p>
        </w:tc>
      </w:tr>
    </w:tbl>
    <w:p w:rsidR="0023733D" w:rsidRPr="009C6D94" w:rsidRDefault="0023733D" w:rsidP="00FD26F2">
      <w:pPr>
        <w:ind w:left="708" w:firstLine="709"/>
        <w:jc w:val="center"/>
        <w:rPr>
          <w:rFonts w:cs="Times New Roman"/>
          <w:szCs w:val="28"/>
        </w:rPr>
      </w:pPr>
    </w:p>
    <w:p w:rsidR="0023733D" w:rsidRPr="009C6D94" w:rsidRDefault="0023733D" w:rsidP="00FD26F2">
      <w:pPr>
        <w:ind w:left="708" w:firstLine="709"/>
        <w:jc w:val="center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>Таблица №3 – электропроводность воды</w:t>
      </w:r>
      <w:r w:rsidR="00654093" w:rsidRPr="009C6D94">
        <w:rPr>
          <w:rFonts w:cs="Times New Roman"/>
          <w:szCs w:val="28"/>
        </w:rPr>
        <w:t xml:space="preserve"> реки Таловка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42"/>
        <w:gridCol w:w="6184"/>
      </w:tblGrid>
      <w:tr w:rsidR="0023733D" w:rsidRPr="009C6D94" w:rsidTr="00E936AD">
        <w:tc>
          <w:tcPr>
            <w:tcW w:w="2742" w:type="dxa"/>
          </w:tcPr>
          <w:p w:rsidR="0023733D" w:rsidRPr="009C6D94" w:rsidRDefault="0023733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Номер пробы воды </w:t>
            </w:r>
          </w:p>
        </w:tc>
        <w:tc>
          <w:tcPr>
            <w:tcW w:w="6184" w:type="dxa"/>
          </w:tcPr>
          <w:p w:rsidR="0023733D" w:rsidRPr="009C6D94" w:rsidRDefault="0023733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            </w:t>
            </w:r>
            <w:r w:rsidR="00834D2F" w:rsidRPr="009C6D94">
              <w:rPr>
                <w:rFonts w:cs="Times New Roman"/>
                <w:szCs w:val="28"/>
              </w:rPr>
              <w:t xml:space="preserve">                        УЭП, мкО</w:t>
            </w:r>
            <w:r w:rsidRPr="009C6D94">
              <w:rPr>
                <w:rFonts w:cs="Times New Roman"/>
                <w:szCs w:val="28"/>
              </w:rPr>
              <w:t>м/см</w:t>
            </w:r>
          </w:p>
        </w:tc>
      </w:tr>
      <w:tr w:rsidR="0023733D" w:rsidRPr="009C6D94" w:rsidTr="00E936AD">
        <w:tc>
          <w:tcPr>
            <w:tcW w:w="2742" w:type="dxa"/>
          </w:tcPr>
          <w:p w:rsidR="0023733D" w:rsidRPr="009C6D94" w:rsidRDefault="0023733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№1</w:t>
            </w:r>
          </w:p>
        </w:tc>
        <w:tc>
          <w:tcPr>
            <w:tcW w:w="6184" w:type="dxa"/>
          </w:tcPr>
          <w:p w:rsidR="0023733D" w:rsidRPr="009C6D94" w:rsidRDefault="0023733D" w:rsidP="00FF25C2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480,0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48</m:t>
                  </m:r>
                </m:e>
              </m:sPre>
            </m:oMath>
          </w:p>
        </w:tc>
      </w:tr>
      <w:tr w:rsidR="0023733D" w:rsidRPr="009C6D94" w:rsidTr="00E936AD">
        <w:tc>
          <w:tcPr>
            <w:tcW w:w="2742" w:type="dxa"/>
          </w:tcPr>
          <w:p w:rsidR="0023733D" w:rsidRPr="009C6D94" w:rsidRDefault="0023733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№2</w:t>
            </w:r>
          </w:p>
        </w:tc>
        <w:tc>
          <w:tcPr>
            <w:tcW w:w="6184" w:type="dxa"/>
          </w:tcPr>
          <w:p w:rsidR="0023733D" w:rsidRPr="009C6D94" w:rsidRDefault="0023733D" w:rsidP="00FF25C2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483,0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48</m:t>
                  </m:r>
                </m:e>
              </m:sPre>
            </m:oMath>
          </w:p>
        </w:tc>
      </w:tr>
      <w:tr w:rsidR="0023733D" w:rsidRPr="009C6D94" w:rsidTr="00E936AD">
        <w:tc>
          <w:tcPr>
            <w:tcW w:w="2742" w:type="dxa"/>
          </w:tcPr>
          <w:p w:rsidR="0023733D" w:rsidRPr="009C6D94" w:rsidRDefault="0023733D" w:rsidP="00FF25C2">
            <w:pPr>
              <w:spacing w:line="240" w:lineRule="auto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№3</w:t>
            </w:r>
          </w:p>
        </w:tc>
        <w:tc>
          <w:tcPr>
            <w:tcW w:w="6184" w:type="dxa"/>
          </w:tcPr>
          <w:p w:rsidR="0023733D" w:rsidRPr="009C6D94" w:rsidRDefault="0023733D" w:rsidP="00FF25C2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193,8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Cs w:val="28"/>
                    </w:rPr>
                    <m:t>-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</w:rPr>
                    <m:t>+</m:t>
                  </m:r>
                </m:sup>
                <m:e>
                  <m:r>
                    <w:rPr>
                      <w:rFonts w:ascii="Cambria Math" w:hAnsi="Cambria Math" w:cs="Times New Roman"/>
                      <w:szCs w:val="28"/>
                    </w:rPr>
                    <m:t>19</m:t>
                  </m:r>
                </m:e>
              </m:sPre>
            </m:oMath>
          </w:p>
        </w:tc>
      </w:tr>
    </w:tbl>
    <w:p w:rsidR="0023733D" w:rsidRPr="003064DE" w:rsidRDefault="0023733D" w:rsidP="00F74C47">
      <w:pPr>
        <w:ind w:left="708" w:firstLine="709"/>
        <w:rPr>
          <w:rFonts w:cs="Times New Roman"/>
          <w:sz w:val="24"/>
          <w:szCs w:val="24"/>
        </w:rPr>
      </w:pPr>
    </w:p>
    <w:p w:rsidR="00F74C47" w:rsidRPr="009C6D94" w:rsidRDefault="00F74C47" w:rsidP="001C402F">
      <w:pPr>
        <w:spacing w:line="240" w:lineRule="auto"/>
        <w:ind w:firstLine="709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>Вывод: По результатам кондуктометрии сделан вывод о том, что в районе слияния реки Таловки с рекой Турой удельная электропроводность ниже почти в 2,5 раза, а, следовательно, в ней ниже и концентрация растворенных минеральных солей. Минеральную часть воды составляют ионы Na</w:t>
      </w:r>
      <w:r w:rsidRPr="009C6D94">
        <w:rPr>
          <w:rFonts w:cs="Times New Roman"/>
          <w:szCs w:val="28"/>
          <w:vertAlign w:val="superscript"/>
        </w:rPr>
        <w:t>+</w:t>
      </w:r>
      <w:r w:rsidRPr="009C6D94">
        <w:rPr>
          <w:rFonts w:cs="Times New Roman"/>
          <w:szCs w:val="28"/>
        </w:rPr>
        <w:t>,K</w:t>
      </w:r>
      <w:r w:rsidRPr="009C6D94">
        <w:rPr>
          <w:rFonts w:cs="Times New Roman"/>
          <w:szCs w:val="28"/>
          <w:vertAlign w:val="superscript"/>
        </w:rPr>
        <w:t>+</w:t>
      </w:r>
      <w:r w:rsidR="00CA6FB4" w:rsidRPr="009C6D94">
        <w:rPr>
          <w:rFonts w:cs="Times New Roman"/>
          <w:szCs w:val="28"/>
        </w:rPr>
        <w:t>,Ca</w:t>
      </w:r>
      <w:r w:rsidR="005E0CC3" w:rsidRPr="009C6D94">
        <w:rPr>
          <w:rFonts w:cs="Times New Roman"/>
          <w:szCs w:val="28"/>
          <w:vertAlign w:val="superscript"/>
        </w:rPr>
        <w:t>2+</w:t>
      </w:r>
      <w:r w:rsidRPr="009C6D94">
        <w:rPr>
          <w:rFonts w:cs="Times New Roman"/>
          <w:szCs w:val="28"/>
        </w:rPr>
        <w:t>,SO</w:t>
      </w:r>
      <w:r w:rsidRPr="009C6D94">
        <w:rPr>
          <w:rFonts w:cs="Times New Roman"/>
          <w:szCs w:val="28"/>
          <w:vertAlign w:val="subscript"/>
        </w:rPr>
        <w:t>4</w:t>
      </w:r>
      <w:r w:rsidR="00CA6FB4" w:rsidRPr="009C6D94">
        <w:rPr>
          <w:rFonts w:cs="Times New Roman"/>
          <w:szCs w:val="28"/>
          <w:vertAlign w:val="superscript"/>
        </w:rPr>
        <w:t>2-</w:t>
      </w:r>
      <w:r w:rsidR="00CA6FB4" w:rsidRPr="009C6D94">
        <w:rPr>
          <w:rFonts w:cs="Times New Roman"/>
          <w:szCs w:val="28"/>
        </w:rPr>
        <w:t>, HCO</w:t>
      </w:r>
      <w:r w:rsidRPr="009C6D94">
        <w:rPr>
          <w:rFonts w:cs="Times New Roman"/>
          <w:szCs w:val="28"/>
          <w:vertAlign w:val="subscript"/>
        </w:rPr>
        <w:t>3</w:t>
      </w:r>
      <w:r w:rsidR="00CA6FB4" w:rsidRPr="009C6D94">
        <w:rPr>
          <w:rFonts w:cs="Times New Roman"/>
          <w:szCs w:val="28"/>
          <w:vertAlign w:val="superscript"/>
        </w:rPr>
        <w:t>2</w:t>
      </w:r>
      <w:r w:rsidR="005E0CC3" w:rsidRPr="009C6D94">
        <w:rPr>
          <w:rFonts w:cs="Times New Roman"/>
          <w:szCs w:val="28"/>
          <w:vertAlign w:val="superscript"/>
        </w:rPr>
        <w:t>-</w:t>
      </w:r>
      <w:r w:rsidRPr="009C6D94">
        <w:rPr>
          <w:rFonts w:cs="Times New Roman"/>
          <w:szCs w:val="28"/>
          <w:vertAlign w:val="superscript"/>
        </w:rPr>
        <w:t>.</w:t>
      </w:r>
      <w:r w:rsidRPr="009C6D94">
        <w:rPr>
          <w:rFonts w:cs="Times New Roman"/>
          <w:szCs w:val="28"/>
        </w:rPr>
        <w:t xml:space="preserve"> Этими ионами и обуславливается электропроводность природных вод. При обращении к таблице №2 также заметим, что в пробе №3 (слияние рек) концентрация гидрокарбонат – ионов, обуславливающих электропроводность в 2,3-2,4 раза ниже.</w:t>
      </w:r>
    </w:p>
    <w:p w:rsidR="003064DE" w:rsidRPr="009C6D94" w:rsidRDefault="003064DE" w:rsidP="001C402F">
      <w:pPr>
        <w:rPr>
          <w:rFonts w:cs="Times New Roman"/>
          <w:szCs w:val="28"/>
        </w:rPr>
      </w:pPr>
    </w:p>
    <w:p w:rsidR="007910B5" w:rsidRPr="009C6D94" w:rsidRDefault="007910B5" w:rsidP="001C402F">
      <w:pPr>
        <w:spacing w:line="240" w:lineRule="auto"/>
        <w:ind w:left="708" w:firstLine="709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lastRenderedPageBreak/>
        <w:t xml:space="preserve">Таблица №4 – перманганатная окисляемость воды реки Таловка </w:t>
      </w:r>
    </w:p>
    <w:p w:rsidR="007910B5" w:rsidRPr="009C6D94" w:rsidRDefault="00C71B04" w:rsidP="001C402F">
      <w:pPr>
        <w:spacing w:line="240" w:lineRule="auto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>Поправочный коэффициент: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22"/>
        <w:gridCol w:w="1466"/>
        <w:gridCol w:w="2420"/>
        <w:gridCol w:w="2297"/>
        <w:gridCol w:w="1337"/>
      </w:tblGrid>
      <w:tr w:rsidR="00DB0A79" w:rsidRPr="009C6D94" w:rsidTr="00DB0A79">
        <w:tc>
          <w:tcPr>
            <w:tcW w:w="2689" w:type="dxa"/>
          </w:tcPr>
          <w:p w:rsidR="00182BFE" w:rsidRPr="009C6D94" w:rsidRDefault="00182BFE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424" w:type="dxa"/>
          </w:tcPr>
          <w:p w:rsidR="00182BFE" w:rsidRPr="009C6D94" w:rsidRDefault="00182BFE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Добавлено </w:t>
            </w:r>
          </w:p>
        </w:tc>
        <w:tc>
          <w:tcPr>
            <w:tcW w:w="2230" w:type="dxa"/>
          </w:tcPr>
          <w:p w:rsidR="00182BFE" w:rsidRPr="009C6D94" w:rsidRDefault="00182BFE" w:rsidP="00C71B04">
            <w:pPr>
              <w:rPr>
                <w:rFonts w:cs="Times New Roman"/>
                <w:szCs w:val="28"/>
                <w:vertAlign w:val="superscript"/>
              </w:rPr>
            </w:pPr>
            <w:r w:rsidRPr="009C6D94">
              <w:rPr>
                <w:rFonts w:cs="Times New Roman"/>
                <w:szCs w:val="28"/>
              </w:rPr>
              <w:t xml:space="preserve">Титрование </w:t>
            </w:r>
          </w:p>
        </w:tc>
        <w:tc>
          <w:tcPr>
            <w:tcW w:w="2103" w:type="dxa"/>
          </w:tcPr>
          <w:p w:rsidR="00182BFE" w:rsidRPr="009C6D94" w:rsidRDefault="00182BFE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570" w:type="dxa"/>
          </w:tcPr>
          <w:p w:rsidR="00182BFE" w:rsidRPr="009C6D94" w:rsidRDefault="00182BFE" w:rsidP="00C71B04">
            <w:pPr>
              <w:rPr>
                <w:rFonts w:cs="Times New Roman"/>
                <w:szCs w:val="28"/>
              </w:rPr>
            </w:pPr>
          </w:p>
        </w:tc>
      </w:tr>
      <w:tr w:rsidR="00182BFE" w:rsidRPr="009C6D94" w:rsidTr="00DB0A79">
        <w:tc>
          <w:tcPr>
            <w:tcW w:w="2689" w:type="dxa"/>
          </w:tcPr>
          <w:p w:rsidR="00182BFE" w:rsidRPr="009C6D94" w:rsidRDefault="00182BFE" w:rsidP="00DB0A79">
            <w:pPr>
              <w:rPr>
                <w:rFonts w:cs="Times New Roman"/>
                <w:szCs w:val="28"/>
                <w:vertAlign w:val="superscript"/>
              </w:rPr>
            </w:pPr>
            <w:r w:rsidRPr="009C6D94">
              <w:rPr>
                <w:rFonts w:cs="Times New Roman"/>
                <w:szCs w:val="28"/>
                <w:lang w:val="en-US"/>
              </w:rPr>
              <w:t>VH</w:t>
            </w:r>
            <w:r w:rsidRPr="009C6D94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9C6D94">
              <w:rPr>
                <w:rFonts w:cs="Times New Roman"/>
                <w:szCs w:val="28"/>
                <w:lang w:val="en-US"/>
              </w:rPr>
              <w:t>C</w:t>
            </w:r>
            <w:r w:rsidRPr="009C6D94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9C6D94">
              <w:rPr>
                <w:rFonts w:cs="Times New Roman"/>
                <w:szCs w:val="28"/>
                <w:lang w:val="en-US"/>
              </w:rPr>
              <w:t>O</w:t>
            </w:r>
            <w:r w:rsidRPr="009C6D94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9C6D94">
              <w:rPr>
                <w:rFonts w:cs="Times New Roman"/>
                <w:szCs w:val="28"/>
              </w:rPr>
              <w:t>(1)</w:t>
            </w:r>
            <w:r w:rsidR="00DB0A79" w:rsidRPr="009C6D94">
              <w:rPr>
                <w:rFonts w:cs="Times New Roman"/>
                <w:szCs w:val="28"/>
              </w:rPr>
              <w:t xml:space="preserve">= </w:t>
            </w:r>
            <w:r w:rsidRPr="009C6D94">
              <w:rPr>
                <w:rFonts w:cs="Times New Roman"/>
                <w:szCs w:val="28"/>
                <w:lang w:val="en-US"/>
              </w:rPr>
              <w:t>=</w:t>
            </w:r>
            <w:r w:rsidR="00DB0A79" w:rsidRPr="009C6D94">
              <w:rPr>
                <w:rFonts w:cs="Times New Roman"/>
                <w:szCs w:val="28"/>
                <w:lang w:val="en-US"/>
              </w:rPr>
              <w:t>10см</w:t>
            </w:r>
            <w:r w:rsidR="00DB0A79" w:rsidRPr="009C6D94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424" w:type="dxa"/>
          </w:tcPr>
          <w:p w:rsidR="00182BFE" w:rsidRPr="009C6D94" w:rsidRDefault="00182BFE" w:rsidP="00DB0A79">
            <w:pPr>
              <w:rPr>
                <w:rFonts w:cs="Times New Roman"/>
                <w:szCs w:val="28"/>
                <w:vertAlign w:val="subscript"/>
                <w:lang w:val="en-US"/>
              </w:rPr>
            </w:pPr>
            <w:r w:rsidRPr="009C6D94">
              <w:rPr>
                <w:rFonts w:cs="Times New Roman"/>
                <w:szCs w:val="28"/>
                <w:lang w:val="en-US"/>
              </w:rPr>
              <w:t>+5</w:t>
            </w:r>
            <w:r w:rsidRPr="009C6D94">
              <w:rPr>
                <w:rFonts w:cs="Times New Roman"/>
                <w:szCs w:val="28"/>
              </w:rPr>
              <w:t>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  <w:lang w:val="en-US"/>
              </w:rPr>
              <w:t xml:space="preserve"> H</w:t>
            </w:r>
            <w:r w:rsidRPr="009C6D94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9C6D94">
              <w:rPr>
                <w:rFonts w:cs="Times New Roman"/>
                <w:szCs w:val="28"/>
                <w:lang w:val="en-US"/>
              </w:rPr>
              <w:t>SO</w:t>
            </w:r>
            <w:r w:rsidRPr="009C6D94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230" w:type="dxa"/>
          </w:tcPr>
          <w:p w:rsidR="00182BFE" w:rsidRPr="009C6D94" w:rsidRDefault="00182BFE" w:rsidP="00DB0A79">
            <w:pPr>
              <w:rPr>
                <w:rFonts w:cs="Times New Roman"/>
                <w:szCs w:val="28"/>
                <w:vertAlign w:val="superscript"/>
              </w:rPr>
            </w:pPr>
            <w:r w:rsidRPr="009C6D94">
              <w:rPr>
                <w:rFonts w:cs="Times New Roman"/>
                <w:szCs w:val="28"/>
                <w:lang w:val="en-US"/>
              </w:rPr>
              <w:t>VKMnO</w:t>
            </w:r>
            <w:r w:rsidRPr="009C6D94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9C6D94">
              <w:rPr>
                <w:rFonts w:cs="Times New Roman"/>
                <w:szCs w:val="28"/>
                <w:lang w:val="en-US"/>
              </w:rPr>
              <w:t>=10,19</w:t>
            </w:r>
            <w:r w:rsidRPr="009C6D94">
              <w:rPr>
                <w:rFonts w:cs="Times New Roman"/>
                <w:szCs w:val="28"/>
              </w:rPr>
              <w:t>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2103" w:type="dxa"/>
            <w:vMerge w:val="restart"/>
          </w:tcPr>
          <w:p w:rsidR="00182BFE" w:rsidRPr="009C6D94" w:rsidRDefault="00182BFE" w:rsidP="00DB0A79">
            <w:pPr>
              <w:rPr>
                <w:rFonts w:cs="Times New Roman"/>
                <w:szCs w:val="28"/>
                <w:lang w:val="en-US"/>
              </w:rPr>
            </w:pPr>
            <w:r w:rsidRPr="009C6D94">
              <w:rPr>
                <w:rFonts w:cs="Times New Roman"/>
                <w:szCs w:val="28"/>
                <w:lang w:val="en-US"/>
              </w:rPr>
              <w:t>V</w:t>
            </w:r>
            <w:r w:rsidRPr="009C6D94">
              <w:rPr>
                <w:rFonts w:cs="Times New Roman"/>
                <w:szCs w:val="28"/>
              </w:rPr>
              <w:t>ср</w:t>
            </w:r>
            <w:r w:rsidRPr="009C6D94">
              <w:rPr>
                <w:rFonts w:cs="Times New Roman"/>
                <w:szCs w:val="28"/>
                <w:lang w:val="en-US"/>
              </w:rPr>
              <w:t>KMnO</w:t>
            </w:r>
            <w:r w:rsidRPr="009C6D94">
              <w:rPr>
                <w:rFonts w:cs="Times New Roman"/>
                <w:szCs w:val="28"/>
                <w:vertAlign w:val="subscript"/>
              </w:rPr>
              <w:t>4</w:t>
            </w:r>
            <w:r w:rsidRPr="009C6D94">
              <w:rPr>
                <w:rFonts w:cs="Times New Roman"/>
                <w:szCs w:val="28"/>
              </w:rPr>
              <w:t>=10,25</w:t>
            </w:r>
          </w:p>
        </w:tc>
        <w:tc>
          <w:tcPr>
            <w:tcW w:w="1570" w:type="dxa"/>
            <w:vMerge w:val="restart"/>
          </w:tcPr>
          <w:p w:rsidR="00182BFE" w:rsidRPr="009C6D94" w:rsidRDefault="00182BFE" w:rsidP="00182BFE">
            <w:pPr>
              <w:rPr>
                <w:rFonts w:cs="Times New Roman"/>
                <w:szCs w:val="28"/>
              </w:rPr>
            </w:pPr>
            <m:oMath>
              <m:r>
                <w:rPr>
                  <w:rFonts w:ascii="Cambria Math" w:hAnsi="Cambria Math" w:cs="Times New Roman"/>
                  <w:szCs w:val="28"/>
                </w:rPr>
                <m:t>К=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10,25</m:t>
                  </m:r>
                </m:den>
              </m:f>
            </m:oMath>
            <w:r w:rsidRPr="009C6D94">
              <w:rPr>
                <w:rFonts w:eastAsiaTheme="minorEastAsia" w:cs="Times New Roman"/>
                <w:szCs w:val="28"/>
              </w:rPr>
              <w:t>=0,98</w:t>
            </w:r>
          </w:p>
        </w:tc>
      </w:tr>
      <w:tr w:rsidR="00182BFE" w:rsidRPr="009C6D94" w:rsidTr="00DB0A79">
        <w:tc>
          <w:tcPr>
            <w:tcW w:w="2689" w:type="dxa"/>
          </w:tcPr>
          <w:p w:rsidR="00DB0A79" w:rsidRPr="009C6D94" w:rsidRDefault="00182BFE" w:rsidP="00DB0A79">
            <w:pPr>
              <w:rPr>
                <w:szCs w:val="28"/>
              </w:rPr>
            </w:pPr>
            <w:r w:rsidRPr="009C6D94">
              <w:rPr>
                <w:rFonts w:cs="Times New Roman"/>
                <w:szCs w:val="28"/>
                <w:lang w:val="en-US"/>
              </w:rPr>
              <w:t>V</w:t>
            </w:r>
            <w:r w:rsidRPr="009C6D94">
              <w:rPr>
                <w:szCs w:val="28"/>
                <w:lang w:val="en-US"/>
              </w:rPr>
              <w:t>H</w:t>
            </w:r>
            <w:r w:rsidRPr="009C6D94">
              <w:rPr>
                <w:szCs w:val="28"/>
                <w:vertAlign w:val="subscript"/>
              </w:rPr>
              <w:t>2</w:t>
            </w:r>
            <w:r w:rsidRPr="009C6D94">
              <w:rPr>
                <w:szCs w:val="28"/>
                <w:lang w:val="en-US"/>
              </w:rPr>
              <w:t>C</w:t>
            </w:r>
            <w:r w:rsidRPr="009C6D94">
              <w:rPr>
                <w:szCs w:val="28"/>
                <w:vertAlign w:val="subscript"/>
              </w:rPr>
              <w:t>2</w:t>
            </w:r>
            <w:r w:rsidRPr="009C6D94">
              <w:rPr>
                <w:szCs w:val="28"/>
                <w:lang w:val="en-US"/>
              </w:rPr>
              <w:t>O</w:t>
            </w:r>
            <w:r w:rsidRPr="009C6D94">
              <w:rPr>
                <w:szCs w:val="28"/>
                <w:vertAlign w:val="subscript"/>
              </w:rPr>
              <w:t>4</w:t>
            </w:r>
            <w:r w:rsidRPr="009C6D94">
              <w:rPr>
                <w:szCs w:val="28"/>
              </w:rPr>
              <w:t>(2)</w:t>
            </w:r>
            <w:r w:rsidR="00DB0A79" w:rsidRPr="009C6D94">
              <w:rPr>
                <w:szCs w:val="28"/>
              </w:rPr>
              <w:t xml:space="preserve"> </w:t>
            </w:r>
            <w:r w:rsidRPr="009C6D94">
              <w:rPr>
                <w:szCs w:val="28"/>
              </w:rPr>
              <w:t>=</w:t>
            </w:r>
          </w:p>
          <w:p w:rsidR="00182BFE" w:rsidRPr="009C6D94" w:rsidRDefault="00DB0A79" w:rsidP="00DB0A79">
            <w:pPr>
              <w:rPr>
                <w:rFonts w:cs="Times New Roman"/>
                <w:szCs w:val="28"/>
                <w:vertAlign w:val="superscript"/>
              </w:rPr>
            </w:pPr>
            <w:r w:rsidRPr="009C6D94">
              <w:rPr>
                <w:szCs w:val="28"/>
              </w:rPr>
              <w:t>=</w:t>
            </w:r>
            <w:r w:rsidR="00182BFE" w:rsidRPr="009C6D94">
              <w:rPr>
                <w:szCs w:val="28"/>
              </w:rPr>
              <w:t>10</w:t>
            </w:r>
            <w:r w:rsidRPr="009C6D94">
              <w:rPr>
                <w:szCs w:val="28"/>
              </w:rPr>
              <w:t>см</w:t>
            </w:r>
            <w:r w:rsidRPr="009C6D94">
              <w:rPr>
                <w:szCs w:val="28"/>
                <w:vertAlign w:val="superscript"/>
              </w:rPr>
              <w:t>3</w:t>
            </w:r>
          </w:p>
        </w:tc>
        <w:tc>
          <w:tcPr>
            <w:tcW w:w="424" w:type="dxa"/>
          </w:tcPr>
          <w:p w:rsidR="00182BFE" w:rsidRPr="009C6D94" w:rsidRDefault="00182BFE" w:rsidP="00DB0A79">
            <w:pPr>
              <w:rPr>
                <w:rFonts w:cs="Times New Roman"/>
                <w:szCs w:val="28"/>
                <w:vertAlign w:val="subscript"/>
              </w:rPr>
            </w:pPr>
            <w:r w:rsidRPr="009C6D94">
              <w:rPr>
                <w:rFonts w:cs="Times New Roman"/>
                <w:szCs w:val="28"/>
              </w:rPr>
              <w:t>+5см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</w:rPr>
              <w:t xml:space="preserve"> </w:t>
            </w:r>
            <w:r w:rsidRPr="009C6D94">
              <w:rPr>
                <w:rFonts w:cs="Times New Roman"/>
                <w:szCs w:val="28"/>
                <w:lang w:val="en-US"/>
              </w:rPr>
              <w:t>H</w:t>
            </w:r>
            <w:r w:rsidRPr="009C6D94">
              <w:rPr>
                <w:rFonts w:cs="Times New Roman"/>
                <w:szCs w:val="28"/>
                <w:vertAlign w:val="subscript"/>
              </w:rPr>
              <w:t>2</w:t>
            </w:r>
            <w:r w:rsidRPr="009C6D94">
              <w:rPr>
                <w:rFonts w:cs="Times New Roman"/>
                <w:szCs w:val="28"/>
                <w:lang w:val="en-US"/>
              </w:rPr>
              <w:t>SO</w:t>
            </w:r>
            <w:r w:rsidRPr="009C6D94">
              <w:rPr>
                <w:rFonts w:cs="Times New Roman"/>
                <w:szCs w:val="28"/>
                <w:vertAlign w:val="subscript"/>
              </w:rPr>
              <w:t>4</w:t>
            </w:r>
          </w:p>
        </w:tc>
        <w:tc>
          <w:tcPr>
            <w:tcW w:w="2230" w:type="dxa"/>
          </w:tcPr>
          <w:p w:rsidR="00182BFE" w:rsidRPr="009C6D94" w:rsidRDefault="00182BFE" w:rsidP="00DB0A79">
            <w:pPr>
              <w:rPr>
                <w:rFonts w:cs="Times New Roman"/>
                <w:szCs w:val="28"/>
                <w:vertAlign w:val="superscript"/>
              </w:rPr>
            </w:pPr>
            <w:r w:rsidRPr="009C6D94">
              <w:rPr>
                <w:rFonts w:cs="Times New Roman"/>
                <w:szCs w:val="28"/>
                <w:lang w:val="en-US"/>
              </w:rPr>
              <w:t>VKMnO</w:t>
            </w:r>
            <w:r w:rsidRPr="009C6D94">
              <w:rPr>
                <w:rFonts w:cs="Times New Roman"/>
                <w:szCs w:val="28"/>
                <w:vertAlign w:val="subscript"/>
              </w:rPr>
              <w:t>4</w:t>
            </w:r>
            <w:r w:rsidRPr="009C6D94">
              <w:rPr>
                <w:rFonts w:cs="Times New Roman"/>
                <w:szCs w:val="28"/>
              </w:rPr>
              <w:t>=10,30см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2103" w:type="dxa"/>
            <w:vMerge/>
          </w:tcPr>
          <w:p w:rsidR="00182BFE" w:rsidRPr="009C6D94" w:rsidRDefault="00182BFE" w:rsidP="00DB0A79">
            <w:pPr>
              <w:rPr>
                <w:rFonts w:cs="Times New Roman"/>
                <w:szCs w:val="28"/>
              </w:rPr>
            </w:pPr>
          </w:p>
        </w:tc>
        <w:tc>
          <w:tcPr>
            <w:tcW w:w="1570" w:type="dxa"/>
            <w:vMerge/>
          </w:tcPr>
          <w:p w:rsidR="00182BFE" w:rsidRPr="009C6D94" w:rsidRDefault="00182BFE" w:rsidP="00DB0A79">
            <w:pPr>
              <w:rPr>
                <w:rFonts w:cs="Times New Roman"/>
                <w:szCs w:val="28"/>
              </w:rPr>
            </w:pPr>
          </w:p>
        </w:tc>
      </w:tr>
    </w:tbl>
    <w:p w:rsidR="00DB0A79" w:rsidRPr="003064DE" w:rsidRDefault="00DB0A79" w:rsidP="00C71B04">
      <w:pPr>
        <w:rPr>
          <w:rFonts w:cs="Times New Roman"/>
          <w:sz w:val="24"/>
          <w:szCs w:val="24"/>
        </w:rPr>
      </w:pPr>
    </w:p>
    <w:tbl>
      <w:tblPr>
        <w:tblStyle w:val="a4"/>
        <w:tblW w:w="9209" w:type="dxa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1081"/>
        <w:gridCol w:w="1214"/>
        <w:gridCol w:w="1390"/>
        <w:gridCol w:w="992"/>
        <w:gridCol w:w="1843"/>
      </w:tblGrid>
      <w:tr w:rsidR="00F74C47" w:rsidRPr="009C6D94" w:rsidTr="004325BB">
        <w:tc>
          <w:tcPr>
            <w:tcW w:w="988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пробы</w:t>
            </w:r>
          </w:p>
        </w:tc>
        <w:tc>
          <w:tcPr>
            <w:tcW w:w="85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  <w:vertAlign w:val="superscript"/>
              </w:rPr>
            </w:pPr>
            <w:r w:rsidRPr="009C6D94">
              <w:rPr>
                <w:rFonts w:cs="Times New Roman"/>
                <w:szCs w:val="28"/>
                <w:lang w:val="en-US"/>
              </w:rPr>
              <w:t xml:space="preserve">V </w:t>
            </w:r>
            <w:r w:rsidRPr="009C6D94">
              <w:rPr>
                <w:rFonts w:cs="Times New Roman"/>
                <w:szCs w:val="28"/>
              </w:rPr>
              <w:t>воды, 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85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  <w:lang w:val="en-US"/>
              </w:rPr>
              <w:t>V</w:t>
            </w:r>
            <w:r w:rsidRPr="009C6D94">
              <w:rPr>
                <w:rFonts w:cs="Times New Roman"/>
                <w:szCs w:val="28"/>
              </w:rPr>
              <w:t xml:space="preserve"> дист.</w:t>
            </w:r>
          </w:p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воды,</w:t>
            </w:r>
          </w:p>
          <w:p w:rsidR="00F74C47" w:rsidRPr="009C6D94" w:rsidRDefault="00F74C47" w:rsidP="00C71B04">
            <w:pPr>
              <w:rPr>
                <w:rFonts w:cs="Times New Roman"/>
                <w:szCs w:val="28"/>
                <w:vertAlign w:val="superscript"/>
              </w:rPr>
            </w:pPr>
            <w:r w:rsidRPr="009C6D94">
              <w:rPr>
                <w:rFonts w:cs="Times New Roman"/>
                <w:szCs w:val="28"/>
              </w:rPr>
              <w:t>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108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214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390" w:type="dxa"/>
          </w:tcPr>
          <w:p w:rsidR="00F74C47" w:rsidRPr="009C6D94" w:rsidRDefault="00E936AD" w:rsidP="00C71B04">
            <w:pPr>
              <w:rPr>
                <w:rFonts w:cs="Times New Roman"/>
                <w:szCs w:val="28"/>
                <w:vertAlign w:val="superscript"/>
              </w:rPr>
            </w:pPr>
            <w:r w:rsidRPr="009C6D94">
              <w:rPr>
                <w:rFonts w:cs="Times New Roman"/>
                <w:szCs w:val="28"/>
              </w:rPr>
              <w:t>Титрование перманганато</w:t>
            </w:r>
            <w:r w:rsidR="00F74C47" w:rsidRPr="009C6D94">
              <w:rPr>
                <w:rFonts w:cs="Times New Roman"/>
                <w:szCs w:val="28"/>
              </w:rPr>
              <w:t xml:space="preserve">м калия,  </w:t>
            </w:r>
            <w:r w:rsidR="00F74C47" w:rsidRPr="009C6D94">
              <w:rPr>
                <w:rFonts w:cs="Times New Roman"/>
                <w:szCs w:val="28"/>
                <w:lang w:val="en-US"/>
              </w:rPr>
              <w:t>V</w:t>
            </w:r>
            <w:r w:rsidR="00F74C47" w:rsidRPr="009C6D94">
              <w:rPr>
                <w:rFonts w:cs="Times New Roman"/>
                <w:szCs w:val="28"/>
              </w:rPr>
              <w:t>,см</w:t>
            </w:r>
            <w:r w:rsidR="00F74C47" w:rsidRPr="009C6D94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  <w:vertAlign w:val="superscript"/>
              </w:rPr>
            </w:pPr>
            <w:r w:rsidRPr="009C6D94">
              <w:rPr>
                <w:rFonts w:cs="Times New Roman"/>
                <w:szCs w:val="28"/>
                <w:lang w:val="en-US"/>
              </w:rPr>
              <w:t xml:space="preserve">V </w:t>
            </w:r>
            <w:r w:rsidRPr="009C6D94">
              <w:rPr>
                <w:rFonts w:cs="Times New Roman"/>
                <w:szCs w:val="28"/>
              </w:rPr>
              <w:t>ср, 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E936AD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Перманганатный</w:t>
            </w:r>
          </w:p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индекс (ПО)</w:t>
            </w:r>
          </w:p>
        </w:tc>
      </w:tr>
      <w:tr w:rsidR="00F74C47" w:rsidRPr="009C6D94" w:rsidTr="004325BB">
        <w:tc>
          <w:tcPr>
            <w:tcW w:w="988" w:type="dxa"/>
          </w:tcPr>
          <w:p w:rsidR="00E936AD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Холос</w:t>
            </w:r>
          </w:p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тая проба (1)</w:t>
            </w:r>
          </w:p>
        </w:tc>
        <w:tc>
          <w:tcPr>
            <w:tcW w:w="85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- </w:t>
            </w:r>
          </w:p>
        </w:tc>
        <w:tc>
          <w:tcPr>
            <w:tcW w:w="85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100</w:t>
            </w:r>
          </w:p>
        </w:tc>
        <w:tc>
          <w:tcPr>
            <w:tcW w:w="1081" w:type="dxa"/>
            <w:vMerge w:val="restart"/>
          </w:tcPr>
          <w:p w:rsidR="004325BB" w:rsidRPr="009C6D94" w:rsidRDefault="00F74C47" w:rsidP="00DB0A79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+10см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</w:rPr>
              <w:t xml:space="preserve"> перман</w:t>
            </w:r>
          </w:p>
          <w:p w:rsidR="00F74C47" w:rsidRPr="009C6D94" w:rsidRDefault="00F74C47" w:rsidP="00DB0A79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ганата калия  </w:t>
            </w:r>
          </w:p>
        </w:tc>
        <w:tc>
          <w:tcPr>
            <w:tcW w:w="1214" w:type="dxa"/>
            <w:vMerge w:val="restart"/>
          </w:tcPr>
          <w:p w:rsidR="004325BB" w:rsidRPr="009C6D94" w:rsidRDefault="00F74C47" w:rsidP="00F74C47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+10см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</w:rPr>
              <w:t xml:space="preserve"> щавеле</w:t>
            </w:r>
          </w:p>
          <w:p w:rsidR="00F74C47" w:rsidRPr="009C6D94" w:rsidRDefault="00F74C47" w:rsidP="00F74C47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вой кислоты </w:t>
            </w:r>
          </w:p>
        </w:tc>
        <w:tc>
          <w:tcPr>
            <w:tcW w:w="139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0,82 </w:t>
            </w:r>
          </w:p>
        </w:tc>
        <w:tc>
          <w:tcPr>
            <w:tcW w:w="992" w:type="dxa"/>
            <w:vMerge w:val="restart"/>
          </w:tcPr>
          <w:p w:rsidR="00F74C47" w:rsidRPr="009C6D94" w:rsidRDefault="00E936AD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0,79</w:t>
            </w:r>
          </w:p>
        </w:tc>
        <w:tc>
          <w:tcPr>
            <w:tcW w:w="1843" w:type="dxa"/>
            <w:vMerge w:val="restart"/>
          </w:tcPr>
          <w:p w:rsidR="00F74C47" w:rsidRPr="009C6D94" w:rsidRDefault="007E4D1C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ПО=0</w:t>
            </w:r>
          </w:p>
        </w:tc>
      </w:tr>
      <w:tr w:rsidR="00F74C47" w:rsidRPr="009C6D94" w:rsidTr="004325BB">
        <w:tc>
          <w:tcPr>
            <w:tcW w:w="988" w:type="dxa"/>
          </w:tcPr>
          <w:p w:rsidR="00E936AD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Холос</w:t>
            </w:r>
          </w:p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тая проба (2)</w:t>
            </w:r>
          </w:p>
        </w:tc>
        <w:tc>
          <w:tcPr>
            <w:tcW w:w="85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-</w:t>
            </w:r>
          </w:p>
        </w:tc>
        <w:tc>
          <w:tcPr>
            <w:tcW w:w="85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100</w:t>
            </w:r>
          </w:p>
        </w:tc>
        <w:tc>
          <w:tcPr>
            <w:tcW w:w="1081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214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39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0.75</w:t>
            </w:r>
          </w:p>
        </w:tc>
        <w:tc>
          <w:tcPr>
            <w:tcW w:w="992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843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</w:tr>
      <w:tr w:rsidR="00F74C47" w:rsidRPr="009C6D94" w:rsidTr="004325BB">
        <w:tc>
          <w:tcPr>
            <w:tcW w:w="988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Проба воды №1 (1)</w:t>
            </w:r>
          </w:p>
        </w:tc>
        <w:tc>
          <w:tcPr>
            <w:tcW w:w="85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50 </w:t>
            </w:r>
          </w:p>
        </w:tc>
        <w:tc>
          <w:tcPr>
            <w:tcW w:w="85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50</w:t>
            </w:r>
          </w:p>
        </w:tc>
        <w:tc>
          <w:tcPr>
            <w:tcW w:w="1081" w:type="dxa"/>
            <w:vMerge w:val="restart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+10см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</w:rPr>
              <w:t xml:space="preserve"> перманганата калия  </w:t>
            </w:r>
          </w:p>
        </w:tc>
        <w:tc>
          <w:tcPr>
            <w:tcW w:w="1214" w:type="dxa"/>
            <w:vMerge w:val="restart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+10см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</w:rPr>
              <w:t xml:space="preserve"> щавелевой кислоты</w:t>
            </w:r>
          </w:p>
        </w:tc>
        <w:tc>
          <w:tcPr>
            <w:tcW w:w="139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4,40</w:t>
            </w:r>
          </w:p>
        </w:tc>
        <w:tc>
          <w:tcPr>
            <w:tcW w:w="992" w:type="dxa"/>
            <w:vMerge w:val="restart"/>
          </w:tcPr>
          <w:p w:rsidR="00F74C47" w:rsidRPr="009C6D94" w:rsidRDefault="00E936AD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4,45</w:t>
            </w:r>
          </w:p>
        </w:tc>
        <w:tc>
          <w:tcPr>
            <w:tcW w:w="1843" w:type="dxa"/>
            <w:vMerge w:val="restart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ПО=5,7</w:t>
            </w:r>
          </w:p>
        </w:tc>
      </w:tr>
      <w:tr w:rsidR="00F74C47" w:rsidRPr="009C6D94" w:rsidTr="004325BB">
        <w:tc>
          <w:tcPr>
            <w:tcW w:w="988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Проба </w:t>
            </w:r>
            <w:r w:rsidRPr="009C6D94">
              <w:rPr>
                <w:rFonts w:cs="Times New Roman"/>
                <w:szCs w:val="28"/>
              </w:rPr>
              <w:lastRenderedPageBreak/>
              <w:t>воды №1 (2)</w:t>
            </w:r>
          </w:p>
        </w:tc>
        <w:tc>
          <w:tcPr>
            <w:tcW w:w="85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lastRenderedPageBreak/>
              <w:t>50</w:t>
            </w:r>
          </w:p>
        </w:tc>
        <w:tc>
          <w:tcPr>
            <w:tcW w:w="85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50</w:t>
            </w:r>
          </w:p>
        </w:tc>
        <w:tc>
          <w:tcPr>
            <w:tcW w:w="1081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214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39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4,50 </w:t>
            </w:r>
          </w:p>
        </w:tc>
        <w:tc>
          <w:tcPr>
            <w:tcW w:w="992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843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</w:tr>
      <w:tr w:rsidR="00F74C47" w:rsidRPr="009C6D94" w:rsidTr="004325BB">
        <w:tc>
          <w:tcPr>
            <w:tcW w:w="988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lastRenderedPageBreak/>
              <w:t>Проба воды №2 (1)</w:t>
            </w:r>
          </w:p>
        </w:tc>
        <w:tc>
          <w:tcPr>
            <w:tcW w:w="85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50 </w:t>
            </w:r>
          </w:p>
        </w:tc>
        <w:tc>
          <w:tcPr>
            <w:tcW w:w="85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50 </w:t>
            </w:r>
          </w:p>
        </w:tc>
        <w:tc>
          <w:tcPr>
            <w:tcW w:w="1081" w:type="dxa"/>
            <w:vMerge w:val="restart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+10см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</w:rPr>
              <w:t xml:space="preserve"> перманганата калия  </w:t>
            </w:r>
          </w:p>
        </w:tc>
        <w:tc>
          <w:tcPr>
            <w:tcW w:w="1214" w:type="dxa"/>
            <w:vMerge w:val="restart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+10см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</w:rPr>
              <w:t xml:space="preserve"> щавелевой кислоты</w:t>
            </w:r>
          </w:p>
        </w:tc>
        <w:tc>
          <w:tcPr>
            <w:tcW w:w="139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3,50</w:t>
            </w:r>
          </w:p>
        </w:tc>
        <w:tc>
          <w:tcPr>
            <w:tcW w:w="992" w:type="dxa"/>
            <w:vMerge w:val="restart"/>
          </w:tcPr>
          <w:p w:rsidR="00F74C47" w:rsidRPr="009C6D94" w:rsidRDefault="00E936AD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3,53</w:t>
            </w:r>
          </w:p>
        </w:tc>
        <w:tc>
          <w:tcPr>
            <w:tcW w:w="1843" w:type="dxa"/>
            <w:vMerge w:val="restart"/>
          </w:tcPr>
          <w:p w:rsidR="00F74C47" w:rsidRPr="009C6D94" w:rsidRDefault="00195E89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ПО=4,3</w:t>
            </w:r>
          </w:p>
        </w:tc>
      </w:tr>
      <w:tr w:rsidR="00F74C47" w:rsidRPr="009C6D94" w:rsidTr="004325BB">
        <w:tc>
          <w:tcPr>
            <w:tcW w:w="988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Проба воды №2 (2)</w:t>
            </w:r>
          </w:p>
        </w:tc>
        <w:tc>
          <w:tcPr>
            <w:tcW w:w="85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50 </w:t>
            </w:r>
          </w:p>
        </w:tc>
        <w:tc>
          <w:tcPr>
            <w:tcW w:w="85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50 </w:t>
            </w:r>
          </w:p>
        </w:tc>
        <w:tc>
          <w:tcPr>
            <w:tcW w:w="1081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214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39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3,55</w:t>
            </w:r>
          </w:p>
        </w:tc>
        <w:tc>
          <w:tcPr>
            <w:tcW w:w="992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843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</w:tr>
      <w:tr w:rsidR="00F74C47" w:rsidRPr="009C6D94" w:rsidTr="004325BB">
        <w:tc>
          <w:tcPr>
            <w:tcW w:w="988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Проба воды №3 (1)</w:t>
            </w:r>
          </w:p>
        </w:tc>
        <w:tc>
          <w:tcPr>
            <w:tcW w:w="85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10 </w:t>
            </w:r>
          </w:p>
        </w:tc>
        <w:tc>
          <w:tcPr>
            <w:tcW w:w="85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90</w:t>
            </w:r>
          </w:p>
        </w:tc>
        <w:tc>
          <w:tcPr>
            <w:tcW w:w="1081" w:type="dxa"/>
            <w:vMerge w:val="restart"/>
          </w:tcPr>
          <w:p w:rsidR="004325BB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+10см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</w:rPr>
              <w:t xml:space="preserve"> перман</w:t>
            </w:r>
          </w:p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ганата калия  </w:t>
            </w:r>
          </w:p>
        </w:tc>
        <w:tc>
          <w:tcPr>
            <w:tcW w:w="1214" w:type="dxa"/>
            <w:vMerge w:val="restart"/>
          </w:tcPr>
          <w:p w:rsidR="004325BB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+10см</w:t>
            </w:r>
            <w:r w:rsidRPr="009C6D94">
              <w:rPr>
                <w:rFonts w:cs="Times New Roman"/>
                <w:szCs w:val="28"/>
                <w:vertAlign w:val="superscript"/>
              </w:rPr>
              <w:t>3</w:t>
            </w:r>
            <w:r w:rsidRPr="009C6D94">
              <w:rPr>
                <w:rFonts w:cs="Times New Roman"/>
                <w:szCs w:val="28"/>
              </w:rPr>
              <w:t xml:space="preserve"> щавеле</w:t>
            </w:r>
          </w:p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вой кислоты</w:t>
            </w:r>
          </w:p>
        </w:tc>
        <w:tc>
          <w:tcPr>
            <w:tcW w:w="139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4,10</w:t>
            </w:r>
          </w:p>
        </w:tc>
        <w:tc>
          <w:tcPr>
            <w:tcW w:w="992" w:type="dxa"/>
            <w:vMerge w:val="restart"/>
          </w:tcPr>
          <w:p w:rsidR="00F74C47" w:rsidRPr="009C6D94" w:rsidRDefault="00E936AD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4,00</w:t>
            </w:r>
          </w:p>
        </w:tc>
        <w:tc>
          <w:tcPr>
            <w:tcW w:w="1843" w:type="dxa"/>
            <w:vMerge w:val="restart"/>
          </w:tcPr>
          <w:p w:rsidR="00F74C47" w:rsidRPr="009C6D94" w:rsidRDefault="00195E89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ПО=25,2</w:t>
            </w:r>
          </w:p>
        </w:tc>
      </w:tr>
      <w:tr w:rsidR="00F74C47" w:rsidRPr="009C6D94" w:rsidTr="004325BB">
        <w:tc>
          <w:tcPr>
            <w:tcW w:w="988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Проба воды №3 (2)</w:t>
            </w:r>
          </w:p>
        </w:tc>
        <w:tc>
          <w:tcPr>
            <w:tcW w:w="85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10 </w:t>
            </w:r>
          </w:p>
        </w:tc>
        <w:tc>
          <w:tcPr>
            <w:tcW w:w="851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>90</w:t>
            </w:r>
          </w:p>
        </w:tc>
        <w:tc>
          <w:tcPr>
            <w:tcW w:w="1081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214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390" w:type="dxa"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  <w:r w:rsidRPr="009C6D94">
              <w:rPr>
                <w:rFonts w:cs="Times New Roman"/>
                <w:szCs w:val="28"/>
              </w:rPr>
              <w:t xml:space="preserve">3,90 </w:t>
            </w:r>
          </w:p>
        </w:tc>
        <w:tc>
          <w:tcPr>
            <w:tcW w:w="992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  <w:tc>
          <w:tcPr>
            <w:tcW w:w="1843" w:type="dxa"/>
            <w:vMerge/>
          </w:tcPr>
          <w:p w:rsidR="00F74C47" w:rsidRPr="009C6D94" w:rsidRDefault="00F74C47" w:rsidP="00C71B04">
            <w:pPr>
              <w:rPr>
                <w:rFonts w:cs="Times New Roman"/>
                <w:szCs w:val="28"/>
              </w:rPr>
            </w:pPr>
          </w:p>
        </w:tc>
      </w:tr>
    </w:tbl>
    <w:p w:rsidR="00DB0A79" w:rsidRPr="009C6D94" w:rsidRDefault="00DB0A79" w:rsidP="00C71B04">
      <w:pPr>
        <w:rPr>
          <w:rFonts w:cs="Times New Roman"/>
          <w:szCs w:val="28"/>
        </w:rPr>
      </w:pPr>
    </w:p>
    <w:p w:rsidR="00C71B04" w:rsidRPr="009C6D94" w:rsidRDefault="00F74C47" w:rsidP="001C402F">
      <w:pPr>
        <w:spacing w:line="240" w:lineRule="auto"/>
        <w:ind w:firstLine="708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>Вывод</w:t>
      </w:r>
      <w:r w:rsidR="0096725C" w:rsidRPr="009C6D94">
        <w:rPr>
          <w:rFonts w:cs="Times New Roman"/>
          <w:szCs w:val="28"/>
        </w:rPr>
        <w:t>: по результатам исследований определения перманганатно</w:t>
      </w:r>
      <w:r w:rsidR="00CD06B9" w:rsidRPr="009C6D94">
        <w:rPr>
          <w:rFonts w:cs="Times New Roman"/>
          <w:szCs w:val="28"/>
        </w:rPr>
        <w:t xml:space="preserve">го </w:t>
      </w:r>
      <w:r w:rsidR="0096725C" w:rsidRPr="009C6D94">
        <w:rPr>
          <w:rFonts w:cs="Times New Roman"/>
          <w:szCs w:val="28"/>
        </w:rPr>
        <w:t>индекса сделан вывод о том, что в реке Та</w:t>
      </w:r>
      <w:r w:rsidR="00CD06B9" w:rsidRPr="009C6D94">
        <w:rPr>
          <w:rFonts w:cs="Times New Roman"/>
          <w:szCs w:val="28"/>
        </w:rPr>
        <w:t>ловка присутствуют органические</w:t>
      </w:r>
      <w:r w:rsidR="0096725C" w:rsidRPr="009C6D94">
        <w:rPr>
          <w:rFonts w:cs="Times New Roman"/>
          <w:szCs w:val="28"/>
        </w:rPr>
        <w:t xml:space="preserve"> и минеральные вещества, которые удерживают преобразование железа из двухвалентного в трехвалентное, где может быть окислено кислородом, и позволяет судить о загрязнении воды реки Таловка.</w:t>
      </w:r>
    </w:p>
    <w:p w:rsidR="009F3418" w:rsidRDefault="009F3418" w:rsidP="001C402F">
      <w:pPr>
        <w:pStyle w:val="1"/>
        <w:ind w:firstLine="0"/>
        <w:jc w:val="both"/>
      </w:pPr>
      <w:bookmarkStart w:id="4" w:name="_Toc535774167"/>
    </w:p>
    <w:p w:rsidR="009C6D94" w:rsidRDefault="009C6D94" w:rsidP="009C6D94"/>
    <w:p w:rsidR="009C6D94" w:rsidRDefault="009C6D94" w:rsidP="009C6D94"/>
    <w:p w:rsidR="009C6D94" w:rsidRDefault="009C6D94" w:rsidP="009C6D94"/>
    <w:p w:rsidR="009C6D94" w:rsidRPr="009C6D94" w:rsidRDefault="009C6D94" w:rsidP="009C6D94"/>
    <w:bookmarkEnd w:id="4"/>
    <w:p w:rsidR="00542BA9" w:rsidRPr="009C6D94" w:rsidRDefault="009C6D94" w:rsidP="00CB3340">
      <w:pPr>
        <w:pStyle w:val="1"/>
      </w:pPr>
      <w:r>
        <w:lastRenderedPageBreak/>
        <w:t>ВЫВОДЫ</w:t>
      </w:r>
    </w:p>
    <w:p w:rsidR="00FD26F2" w:rsidRPr="009C6D94" w:rsidRDefault="00542BA9" w:rsidP="001C402F">
      <w:pPr>
        <w:spacing w:line="240" w:lineRule="auto"/>
        <w:ind w:firstLine="709"/>
        <w:rPr>
          <w:szCs w:val="28"/>
        </w:rPr>
      </w:pPr>
      <w:r w:rsidRPr="009C6D94">
        <w:rPr>
          <w:szCs w:val="28"/>
        </w:rPr>
        <w:t>Впервые был произведен гидрохимический анализ воды реки Таловка, которая протекает по густонаселенной части территории Тюменского района в окрестностях села Луговое.</w:t>
      </w:r>
    </w:p>
    <w:p w:rsidR="00EB2242" w:rsidRPr="009C6D94" w:rsidRDefault="00EB2242" w:rsidP="001C402F">
      <w:pPr>
        <w:spacing w:line="240" w:lineRule="auto"/>
        <w:jc w:val="left"/>
        <w:rPr>
          <w:szCs w:val="28"/>
        </w:rPr>
      </w:pPr>
      <w:r w:rsidRPr="009C6D94">
        <w:rPr>
          <w:szCs w:val="28"/>
        </w:rPr>
        <w:t>От источника к устью уменьшается электропроводность, что показывает также уменьшение минерализации и количества органических веществ, возможно, преобладают ионы железа, марганца, алюминия, нитрата. Минеральную часть воды составляют ионы N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а</m:t>
            </m:r>
          </m:e>
          <m:sup>
            <m:r>
              <w:rPr>
                <w:rFonts w:ascii="Cambria Math" w:hAnsi="Cambria Math"/>
                <w:szCs w:val="28"/>
              </w:rPr>
              <m:t>+</m:t>
            </m:r>
          </m:sup>
        </m:sSup>
      </m:oMath>
      <w:r w:rsidRPr="009C6D94">
        <w:rPr>
          <w:szCs w:val="28"/>
        </w:rPr>
        <w:t>,</w:t>
      </w:r>
      <w:r w:rsidR="009F3418" w:rsidRPr="009C6D94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К</m:t>
            </m:r>
          </m:e>
          <m:sup>
            <m:r>
              <w:rPr>
                <w:rFonts w:ascii="Cambria Math" w:hAnsi="Cambria Math"/>
                <w:szCs w:val="28"/>
              </w:rPr>
              <m:t>+</m:t>
            </m:r>
          </m:sup>
        </m:sSup>
      </m:oMath>
      <w:r w:rsidRPr="009C6D94">
        <w:rPr>
          <w:szCs w:val="28"/>
        </w:rPr>
        <w:t>, C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а</m:t>
            </m:r>
          </m:e>
          <m:sup>
            <m:r>
              <w:rPr>
                <w:rFonts w:ascii="Cambria Math" w:hAnsi="Cambria Math"/>
                <w:szCs w:val="28"/>
              </w:rPr>
              <m:t>2+</m:t>
            </m:r>
          </m:sup>
        </m:sSup>
      </m:oMath>
      <w:r w:rsidRPr="009C6D94">
        <w:rPr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2-</m:t>
            </m:r>
          </m:sup>
        </m:sSubSup>
      </m:oMath>
      <w:r w:rsidRPr="009C6D94">
        <w:rPr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HCO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8"/>
              </w:rPr>
              <m:t>2-</m:t>
            </m:r>
          </m:sup>
        </m:sSubSup>
      </m:oMath>
      <w:r w:rsidRPr="009C6D94">
        <w:rPr>
          <w:szCs w:val="28"/>
        </w:rPr>
        <w:t xml:space="preserve"> а также органические вещества.</w:t>
      </w:r>
    </w:p>
    <w:p w:rsidR="00EB2242" w:rsidRPr="009C6D94" w:rsidRDefault="00EB2242" w:rsidP="001C402F">
      <w:pPr>
        <w:spacing w:line="240" w:lineRule="auto"/>
        <w:jc w:val="left"/>
        <w:rPr>
          <w:szCs w:val="28"/>
        </w:rPr>
      </w:pPr>
      <w:r w:rsidRPr="009C6D94">
        <w:rPr>
          <w:szCs w:val="28"/>
        </w:rPr>
        <w:t>По исследованиям водородного показателя вода в реке Таловка нейтральна, также как и вода в реке Тура.</w:t>
      </w:r>
    </w:p>
    <w:p w:rsidR="00EB2242" w:rsidRPr="009C6D94" w:rsidRDefault="00EB2242" w:rsidP="001C402F">
      <w:pPr>
        <w:spacing w:line="240" w:lineRule="auto"/>
        <w:jc w:val="left"/>
        <w:rPr>
          <w:szCs w:val="28"/>
        </w:rPr>
      </w:pPr>
      <w:r w:rsidRPr="009C6D94">
        <w:rPr>
          <w:szCs w:val="28"/>
        </w:rPr>
        <w:t>Между слиянием рек содержание гидрокарбонат ионов меньше, а, следовательно, жесткость воды будет больше.</w:t>
      </w:r>
    </w:p>
    <w:p w:rsidR="00EB2242" w:rsidRPr="009C6D94" w:rsidRDefault="00E50CF7" w:rsidP="001C402F">
      <w:pPr>
        <w:spacing w:line="240" w:lineRule="auto"/>
        <w:jc w:val="left"/>
        <w:rPr>
          <w:szCs w:val="28"/>
        </w:rPr>
      </w:pPr>
      <w:r w:rsidRPr="009C6D94">
        <w:rPr>
          <w:rFonts w:cs="Times New Roman"/>
          <w:szCs w:val="28"/>
        </w:rPr>
        <w:t xml:space="preserve">Показатели перманганатной окисляемости увеличиваются ближе к месту впадения, это свидетельствует о том, что в этом месте больше органических соединений в связи с антропогенным влиянием. А также по источникам содержание </w:t>
      </w:r>
      <w:r w:rsidRPr="009C6D94">
        <w:rPr>
          <w:szCs w:val="28"/>
        </w:rPr>
        <w:t xml:space="preserve">значительной доли </w:t>
      </w:r>
      <w:r w:rsidR="00EB2242" w:rsidRPr="009C6D94">
        <w:rPr>
          <w:szCs w:val="28"/>
        </w:rPr>
        <w:t>железобактерий, которые в свою очередь способны удерживать растворённое двухвалентное железо в стабильной форме, в разы увеличивая время необходимое для его окисления. Возможно</w:t>
      </w:r>
      <w:r w:rsidRPr="009C6D94">
        <w:rPr>
          <w:szCs w:val="28"/>
        </w:rPr>
        <w:t>,</w:t>
      </w:r>
      <w:r w:rsidR="00EB2242" w:rsidRPr="009C6D94">
        <w:rPr>
          <w:szCs w:val="28"/>
        </w:rPr>
        <w:t xml:space="preserve"> проявляется антропогенное влияние.</w:t>
      </w:r>
    </w:p>
    <w:p w:rsidR="00542BA9" w:rsidRPr="003064DE" w:rsidRDefault="00EB2242" w:rsidP="001C402F">
      <w:pPr>
        <w:spacing w:line="240" w:lineRule="auto"/>
        <w:jc w:val="left"/>
        <w:rPr>
          <w:b/>
          <w:sz w:val="24"/>
          <w:szCs w:val="24"/>
        </w:rPr>
      </w:pPr>
      <w:r w:rsidRPr="009C6D94">
        <w:rPr>
          <w:szCs w:val="28"/>
        </w:rPr>
        <w:t>Планируется дальнейшее исследование гидрохимических показателей и их мониторинг, а также сравнение с рекой Турой</w:t>
      </w:r>
      <w:r w:rsidRPr="00EB2242">
        <w:rPr>
          <w:sz w:val="24"/>
          <w:szCs w:val="24"/>
        </w:rPr>
        <w:t>.</w:t>
      </w:r>
      <w:r w:rsidR="00542BA9" w:rsidRPr="003064DE">
        <w:rPr>
          <w:b/>
          <w:sz w:val="24"/>
          <w:szCs w:val="24"/>
        </w:rPr>
        <w:br w:type="page"/>
      </w:r>
    </w:p>
    <w:p w:rsidR="0023733D" w:rsidRPr="009C6D94" w:rsidRDefault="009C6D94" w:rsidP="00CB3340">
      <w:pPr>
        <w:pStyle w:val="1"/>
      </w:pPr>
      <w:r>
        <w:lastRenderedPageBreak/>
        <w:t>СПИСОК ИСПОЛЬЗОВАННОЙ ЛИТЕРАТУРЫ</w:t>
      </w:r>
    </w:p>
    <w:p w:rsidR="00FD26F2" w:rsidRPr="009C6D94" w:rsidRDefault="00FD26F2" w:rsidP="009C6D94">
      <w:pPr>
        <w:pStyle w:val="a5"/>
        <w:numPr>
          <w:ilvl w:val="0"/>
          <w:numId w:val="3"/>
        </w:numPr>
        <w:spacing w:line="240" w:lineRule="auto"/>
        <w:ind w:left="1077" w:hanging="357"/>
        <w:rPr>
          <w:szCs w:val="28"/>
        </w:rPr>
      </w:pPr>
      <w:r w:rsidRPr="009C6D94">
        <w:rPr>
          <w:szCs w:val="28"/>
        </w:rPr>
        <w:t>Суслов C.Л. Влияние современных экзогенных рельефообразующих процессов юга Тюменской области на качество поверхностных вод // Чистая вода: Тез. докл. 4-го научно-практического семинара. Тюмень, 1999. С.33-34.</w:t>
      </w:r>
    </w:p>
    <w:p w:rsidR="00FD26F2" w:rsidRPr="009C6D94" w:rsidRDefault="00FD26F2" w:rsidP="009C6D94">
      <w:pPr>
        <w:pStyle w:val="a5"/>
        <w:numPr>
          <w:ilvl w:val="0"/>
          <w:numId w:val="3"/>
        </w:numPr>
        <w:spacing w:line="240" w:lineRule="auto"/>
        <w:ind w:left="1077" w:hanging="357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>Гусейнов А.Н. Экология города Тюмени: состояние, проблемы. Тюмень: Слово, 2001.176 с.</w:t>
      </w:r>
    </w:p>
    <w:p w:rsidR="00FD26F2" w:rsidRPr="009C6D94" w:rsidRDefault="00FD26F2" w:rsidP="009C6D94">
      <w:pPr>
        <w:pStyle w:val="a5"/>
        <w:numPr>
          <w:ilvl w:val="0"/>
          <w:numId w:val="3"/>
        </w:numPr>
        <w:spacing w:line="240" w:lineRule="auto"/>
        <w:ind w:left="1077" w:hanging="357"/>
        <w:rPr>
          <w:rFonts w:cs="Times New Roman"/>
          <w:szCs w:val="28"/>
        </w:rPr>
      </w:pPr>
      <w:r w:rsidRPr="009C6D94">
        <w:rPr>
          <w:rFonts w:cs="Times New Roman"/>
          <w:szCs w:val="28"/>
        </w:rPr>
        <w:t>Добежина H.Л. Трансграничные проблемы использования и охраны водных ресурсов Тюменской области // Окружающая среда: Тез.докл. Тюмень, 2000. Ч. 2. С. 44-46.</w:t>
      </w:r>
    </w:p>
    <w:p w:rsidR="00FD26F2" w:rsidRPr="009C6D94" w:rsidRDefault="00FD26F2" w:rsidP="009C6D94">
      <w:pPr>
        <w:pStyle w:val="a5"/>
        <w:numPr>
          <w:ilvl w:val="0"/>
          <w:numId w:val="3"/>
        </w:numPr>
        <w:spacing w:line="240" w:lineRule="auto"/>
        <w:ind w:left="1077" w:hanging="357"/>
        <w:rPr>
          <w:szCs w:val="28"/>
        </w:rPr>
      </w:pPr>
      <w:r w:rsidRPr="009C6D94">
        <w:rPr>
          <w:rFonts w:cs="Times New Roman"/>
          <w:szCs w:val="28"/>
        </w:rPr>
        <w:t>Шестаков В.И. Об экологической ситуации в Тюменской области // Окружающая среда: Тезисы докладов 30-31 мая. Тюмень, 2000.  Ч. 1   С.З -6.</w:t>
      </w:r>
    </w:p>
    <w:p w:rsidR="00FD26F2" w:rsidRPr="009C6D94" w:rsidRDefault="00FD26F2" w:rsidP="009C6D94">
      <w:pPr>
        <w:pStyle w:val="a5"/>
        <w:numPr>
          <w:ilvl w:val="0"/>
          <w:numId w:val="3"/>
        </w:numPr>
        <w:spacing w:line="240" w:lineRule="auto"/>
        <w:ind w:left="1077" w:hanging="357"/>
        <w:rPr>
          <w:szCs w:val="28"/>
        </w:rPr>
      </w:pPr>
      <w:r w:rsidRPr="009C6D94">
        <w:rPr>
          <w:rFonts w:cs="Times New Roman"/>
          <w:szCs w:val="28"/>
        </w:rPr>
        <w:t>Исаченко-Боме Е.А, Михайлова Л.B., Бондарь В.О., Черняк М.А. Состояние экосистемы озера Алебашево // Окружающая среда: Тез. докл. Тюмень, 2000. Ч. 2. С. 166-168.</w:t>
      </w:r>
    </w:p>
    <w:p w:rsidR="00804323" w:rsidRPr="009C6D94" w:rsidRDefault="00804323" w:rsidP="009C6D94">
      <w:pPr>
        <w:pStyle w:val="a5"/>
        <w:numPr>
          <w:ilvl w:val="0"/>
          <w:numId w:val="3"/>
        </w:numPr>
        <w:spacing w:line="240" w:lineRule="auto"/>
        <w:ind w:left="1077" w:hanging="357"/>
        <w:rPr>
          <w:szCs w:val="28"/>
        </w:rPr>
      </w:pPr>
      <w:r w:rsidRPr="009C6D94">
        <w:rPr>
          <w:szCs w:val="28"/>
        </w:rPr>
        <w:t xml:space="preserve">ЧС в Луговом: в реке гибнет рыба // Сетевое издание «72.ру» URL: https://72.ru/text/gorod/300174.html (дата обращения: </w:t>
      </w:r>
      <w:r w:rsidR="00741F7B" w:rsidRPr="009C6D94">
        <w:rPr>
          <w:szCs w:val="28"/>
        </w:rPr>
        <w:t>25</w:t>
      </w:r>
      <w:r w:rsidRPr="009C6D94">
        <w:rPr>
          <w:szCs w:val="28"/>
        </w:rPr>
        <w:t>.1</w:t>
      </w:r>
      <w:r w:rsidR="00741F7B" w:rsidRPr="009C6D94">
        <w:rPr>
          <w:szCs w:val="28"/>
        </w:rPr>
        <w:t>2</w:t>
      </w:r>
      <w:r w:rsidRPr="009C6D94">
        <w:rPr>
          <w:szCs w:val="28"/>
        </w:rPr>
        <w:t>.201</w:t>
      </w:r>
      <w:r w:rsidR="00741F7B" w:rsidRPr="009C6D94">
        <w:rPr>
          <w:szCs w:val="28"/>
        </w:rPr>
        <w:t>8</w:t>
      </w:r>
      <w:r w:rsidRPr="009C6D94">
        <w:rPr>
          <w:szCs w:val="28"/>
        </w:rPr>
        <w:t>).</w:t>
      </w:r>
    </w:p>
    <w:p w:rsidR="00741F7B" w:rsidRPr="009C6D94" w:rsidRDefault="00741F7B" w:rsidP="009C6D94">
      <w:pPr>
        <w:pStyle w:val="a5"/>
        <w:numPr>
          <w:ilvl w:val="0"/>
          <w:numId w:val="3"/>
        </w:numPr>
        <w:spacing w:line="240" w:lineRule="auto"/>
        <w:ind w:left="1077" w:hanging="357"/>
        <w:rPr>
          <w:szCs w:val="28"/>
        </w:rPr>
      </w:pPr>
      <w:r w:rsidRPr="009C6D94">
        <w:rPr>
          <w:szCs w:val="28"/>
        </w:rPr>
        <w:t>Шиблева Т.Г., Воронцова Н.В., Ларина Н.С. Химия для специализированных химико-экологических классов. - Шадринск: ПО "Исеть", 2006. - 336 с.</w:t>
      </w:r>
    </w:p>
    <w:p w:rsidR="00902B7B" w:rsidRPr="009C6D94" w:rsidRDefault="00902B7B" w:rsidP="009C6D94">
      <w:pPr>
        <w:pStyle w:val="a5"/>
        <w:numPr>
          <w:ilvl w:val="0"/>
          <w:numId w:val="3"/>
        </w:numPr>
        <w:spacing w:line="240" w:lineRule="auto"/>
        <w:ind w:left="1077" w:hanging="357"/>
        <w:rPr>
          <w:szCs w:val="28"/>
        </w:rPr>
      </w:pPr>
      <w:r w:rsidRPr="009C6D94">
        <w:rPr>
          <w:szCs w:val="28"/>
        </w:rPr>
        <w:t>Практикум по химико-экологическому мониторингу окружающей среды. Учебное пособие. /Ларина Н.С., Катанаева В.Г., Ларина Н.В. Шадринск:  ОГУП «Шадринский Дом печати», 2007. – 390 с.</w:t>
      </w:r>
    </w:p>
    <w:p w:rsidR="00741F7B" w:rsidRPr="003064DE" w:rsidRDefault="00741F7B">
      <w:pPr>
        <w:spacing w:after="160" w:line="259" w:lineRule="auto"/>
        <w:jc w:val="left"/>
        <w:rPr>
          <w:sz w:val="24"/>
          <w:szCs w:val="24"/>
        </w:rPr>
      </w:pPr>
      <w:r w:rsidRPr="003064DE">
        <w:rPr>
          <w:sz w:val="24"/>
          <w:szCs w:val="24"/>
        </w:rPr>
        <w:br w:type="page"/>
      </w:r>
    </w:p>
    <w:p w:rsidR="009C6D94" w:rsidRDefault="009C6D94" w:rsidP="00CB3340">
      <w:pPr>
        <w:pStyle w:val="1"/>
        <w:jc w:val="right"/>
        <w:rPr>
          <w:sz w:val="24"/>
          <w:szCs w:val="24"/>
        </w:rPr>
      </w:pPr>
      <w:bookmarkStart w:id="5" w:name="_Toc535774169"/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Pr="009C6D94" w:rsidRDefault="009C6D94" w:rsidP="009C6D94">
      <w:pPr>
        <w:pStyle w:val="1"/>
        <w:rPr>
          <w:sz w:val="32"/>
          <w:szCs w:val="32"/>
        </w:rPr>
      </w:pPr>
      <w:r w:rsidRPr="009C6D94">
        <w:rPr>
          <w:sz w:val="32"/>
          <w:szCs w:val="32"/>
        </w:rPr>
        <w:t>ПРИЛОЖЕНИЕ</w:t>
      </w: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CB3340">
      <w:pPr>
        <w:pStyle w:val="1"/>
        <w:jc w:val="right"/>
        <w:rPr>
          <w:sz w:val="24"/>
          <w:szCs w:val="24"/>
        </w:rPr>
      </w:pPr>
    </w:p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Default="009C6D94" w:rsidP="009C6D94"/>
    <w:p w:rsidR="009C6D94" w:rsidRPr="009C6D94" w:rsidRDefault="009C6D94" w:rsidP="009C6D94"/>
    <w:p w:rsidR="00741F7B" w:rsidRPr="003064DE" w:rsidRDefault="00741F7B" w:rsidP="00CB3340">
      <w:pPr>
        <w:pStyle w:val="1"/>
        <w:jc w:val="right"/>
        <w:rPr>
          <w:sz w:val="24"/>
          <w:szCs w:val="24"/>
        </w:rPr>
      </w:pPr>
      <w:r w:rsidRPr="003064DE">
        <w:rPr>
          <w:sz w:val="24"/>
          <w:szCs w:val="24"/>
        </w:rPr>
        <w:lastRenderedPageBreak/>
        <w:t>Приложение 1</w:t>
      </w:r>
      <w:bookmarkEnd w:id="5"/>
    </w:p>
    <w:p w:rsidR="00741F7B" w:rsidRPr="003064DE" w:rsidRDefault="00741F7B" w:rsidP="00A25D7D">
      <w:pPr>
        <w:pStyle w:val="a5"/>
        <w:ind w:left="0"/>
        <w:jc w:val="center"/>
        <w:rPr>
          <w:sz w:val="24"/>
          <w:szCs w:val="24"/>
        </w:rPr>
      </w:pPr>
      <w:r w:rsidRPr="003064DE">
        <w:rPr>
          <w:noProof/>
          <w:sz w:val="24"/>
          <w:szCs w:val="24"/>
          <w:lang w:eastAsia="ru-RU"/>
        </w:rPr>
        <w:drawing>
          <wp:inline distT="0" distB="0" distL="0" distR="0">
            <wp:extent cx="5040000" cy="3784472"/>
            <wp:effectExtent l="0" t="0" r="8255" b="6985"/>
            <wp:docPr id="2" name="Рисунок 2" descr="C:\Users\ROOT\Desktop\Региональная олипиада экология\проект фото\IMG_20181122_15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Региональная олипиада экология\проект фото\IMG_20181122_15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7B" w:rsidRPr="003064DE" w:rsidRDefault="00741F7B" w:rsidP="00741F7B">
      <w:pPr>
        <w:pStyle w:val="a5"/>
        <w:ind w:left="0"/>
        <w:jc w:val="center"/>
        <w:rPr>
          <w:sz w:val="24"/>
          <w:szCs w:val="24"/>
        </w:rPr>
      </w:pPr>
      <w:r w:rsidRPr="003064DE">
        <w:rPr>
          <w:sz w:val="24"/>
          <w:szCs w:val="24"/>
        </w:rPr>
        <w:t>Пробы воды</w:t>
      </w:r>
    </w:p>
    <w:p w:rsidR="00A25D7D" w:rsidRPr="003064DE" w:rsidRDefault="00A25D7D" w:rsidP="00CB3340">
      <w:pPr>
        <w:pStyle w:val="1"/>
        <w:jc w:val="right"/>
        <w:rPr>
          <w:sz w:val="24"/>
          <w:szCs w:val="24"/>
        </w:rPr>
      </w:pPr>
      <w:bookmarkStart w:id="6" w:name="_Toc535774170"/>
      <w:r w:rsidRPr="003064DE">
        <w:rPr>
          <w:sz w:val="24"/>
          <w:szCs w:val="24"/>
        </w:rPr>
        <w:t>Приложение 2</w:t>
      </w:r>
      <w:bookmarkEnd w:id="6"/>
    </w:p>
    <w:p w:rsidR="00A25D7D" w:rsidRPr="003064DE" w:rsidRDefault="00A25D7D" w:rsidP="00A25D7D">
      <w:pPr>
        <w:pStyle w:val="a5"/>
        <w:ind w:left="0"/>
        <w:jc w:val="center"/>
        <w:rPr>
          <w:sz w:val="24"/>
          <w:szCs w:val="24"/>
        </w:rPr>
      </w:pPr>
      <w:r w:rsidRPr="003064DE">
        <w:rPr>
          <w:noProof/>
          <w:sz w:val="24"/>
          <w:szCs w:val="24"/>
          <w:lang w:eastAsia="ru-RU"/>
        </w:rPr>
        <w:drawing>
          <wp:inline distT="0" distB="0" distL="0" distR="0">
            <wp:extent cx="5040000" cy="358794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7D" w:rsidRPr="003064DE" w:rsidRDefault="00A25D7D" w:rsidP="00A25D7D">
      <w:pPr>
        <w:ind w:firstLine="709"/>
        <w:jc w:val="center"/>
        <w:rPr>
          <w:rFonts w:cs="Times New Roman"/>
          <w:sz w:val="24"/>
          <w:szCs w:val="24"/>
        </w:rPr>
      </w:pPr>
      <w:r w:rsidRPr="003064DE">
        <w:rPr>
          <w:rFonts w:cs="Times New Roman"/>
          <w:sz w:val="24"/>
          <w:szCs w:val="24"/>
        </w:rPr>
        <w:t>Определение гидрокарбонат-ионов в пробах воды.</w:t>
      </w:r>
    </w:p>
    <w:p w:rsidR="003050C0" w:rsidRPr="003064DE" w:rsidRDefault="003050C0">
      <w:pPr>
        <w:spacing w:after="160" w:line="259" w:lineRule="auto"/>
        <w:jc w:val="left"/>
        <w:rPr>
          <w:rFonts w:cs="Times New Roman"/>
          <w:b/>
          <w:sz w:val="24"/>
          <w:szCs w:val="24"/>
        </w:rPr>
      </w:pPr>
      <w:r w:rsidRPr="003064DE">
        <w:rPr>
          <w:rFonts w:cs="Times New Roman"/>
          <w:b/>
          <w:sz w:val="24"/>
          <w:szCs w:val="24"/>
        </w:rPr>
        <w:br w:type="page"/>
      </w:r>
    </w:p>
    <w:p w:rsidR="009C3A7A" w:rsidRPr="003064DE" w:rsidRDefault="009C3A7A" w:rsidP="00CB3340">
      <w:pPr>
        <w:pStyle w:val="1"/>
        <w:jc w:val="right"/>
        <w:rPr>
          <w:sz w:val="24"/>
          <w:szCs w:val="24"/>
        </w:rPr>
      </w:pPr>
      <w:bookmarkStart w:id="7" w:name="_Toc535774171"/>
      <w:r w:rsidRPr="003064DE">
        <w:rPr>
          <w:sz w:val="24"/>
          <w:szCs w:val="24"/>
        </w:rPr>
        <w:lastRenderedPageBreak/>
        <w:t>Приложение 3</w:t>
      </w:r>
      <w:bookmarkEnd w:id="7"/>
    </w:p>
    <w:p w:rsidR="009C3A7A" w:rsidRPr="003064DE" w:rsidRDefault="009C3A7A" w:rsidP="009C3A7A">
      <w:pPr>
        <w:ind w:firstLine="709"/>
        <w:jc w:val="left"/>
        <w:rPr>
          <w:rFonts w:cs="Times New Roman"/>
          <w:sz w:val="24"/>
          <w:szCs w:val="24"/>
        </w:rPr>
      </w:pPr>
      <w:r w:rsidRPr="003064D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723890" cy="7635875"/>
            <wp:effectExtent l="0" t="0" r="0" b="3175"/>
            <wp:docPr id="5" name="Рисунок 5" descr="C:\Users\ROOT\Desktop\Региональная олипиада экология\проект фото\IMG_20181122_15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Региональная олипиада экология\проект фото\IMG_20181122_150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0" w:rsidRPr="003064DE" w:rsidRDefault="009C3A7A" w:rsidP="009C3A7A">
      <w:pPr>
        <w:ind w:firstLine="709"/>
        <w:jc w:val="center"/>
        <w:rPr>
          <w:rFonts w:cs="Times New Roman"/>
          <w:sz w:val="24"/>
          <w:szCs w:val="24"/>
        </w:rPr>
      </w:pPr>
      <w:r w:rsidRPr="003064DE">
        <w:rPr>
          <w:rFonts w:cs="Times New Roman"/>
          <w:sz w:val="24"/>
          <w:szCs w:val="24"/>
        </w:rPr>
        <w:t>Определение электропроводности с помощью кондуктометра</w:t>
      </w:r>
    </w:p>
    <w:p w:rsidR="003050C0" w:rsidRPr="003064DE" w:rsidRDefault="003050C0">
      <w:pPr>
        <w:spacing w:after="160" w:line="259" w:lineRule="auto"/>
        <w:jc w:val="left"/>
        <w:rPr>
          <w:rFonts w:cs="Times New Roman"/>
          <w:sz w:val="24"/>
          <w:szCs w:val="24"/>
        </w:rPr>
      </w:pPr>
      <w:r w:rsidRPr="003064DE">
        <w:rPr>
          <w:rFonts w:cs="Times New Roman"/>
          <w:sz w:val="24"/>
          <w:szCs w:val="24"/>
        </w:rPr>
        <w:br w:type="page"/>
      </w:r>
    </w:p>
    <w:p w:rsidR="009C3A7A" w:rsidRPr="003064DE" w:rsidRDefault="003050C0" w:rsidP="00CB3340">
      <w:pPr>
        <w:pStyle w:val="1"/>
        <w:jc w:val="right"/>
        <w:rPr>
          <w:sz w:val="24"/>
          <w:szCs w:val="24"/>
        </w:rPr>
      </w:pPr>
      <w:bookmarkStart w:id="8" w:name="_Toc535774172"/>
      <w:r w:rsidRPr="003064DE">
        <w:rPr>
          <w:sz w:val="24"/>
          <w:szCs w:val="24"/>
        </w:rPr>
        <w:lastRenderedPageBreak/>
        <w:t>Приложение 4</w:t>
      </w:r>
      <w:bookmarkEnd w:id="8"/>
    </w:p>
    <w:p w:rsidR="003050C0" w:rsidRPr="003064DE" w:rsidRDefault="003050C0" w:rsidP="003050C0">
      <w:pPr>
        <w:ind w:firstLine="709"/>
        <w:jc w:val="center"/>
        <w:rPr>
          <w:rFonts w:cs="Times New Roman"/>
          <w:sz w:val="24"/>
          <w:szCs w:val="24"/>
        </w:rPr>
      </w:pPr>
      <w:r w:rsidRPr="003064D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723890" cy="7635875"/>
            <wp:effectExtent l="0" t="0" r="0" b="3175"/>
            <wp:docPr id="6" name="Рисунок 6" descr="C:\Users\ROOT\Desktop\Региональная олипиада экология\проект фото\IMG_20181122_15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Региональная олипиада экология\проект фото\IMG_20181122_151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0" w:rsidRPr="003064DE" w:rsidRDefault="003050C0" w:rsidP="003050C0">
      <w:pPr>
        <w:ind w:firstLine="709"/>
        <w:jc w:val="center"/>
        <w:rPr>
          <w:rFonts w:cs="Times New Roman"/>
          <w:sz w:val="24"/>
          <w:szCs w:val="24"/>
        </w:rPr>
      </w:pPr>
      <w:r w:rsidRPr="003064DE">
        <w:rPr>
          <w:rFonts w:cs="Times New Roman"/>
          <w:sz w:val="24"/>
          <w:szCs w:val="24"/>
        </w:rPr>
        <w:t xml:space="preserve">Определение </w:t>
      </w:r>
      <w:r w:rsidRPr="003064DE">
        <w:rPr>
          <w:rFonts w:cs="Times New Roman"/>
          <w:sz w:val="24"/>
          <w:szCs w:val="24"/>
          <w:lang w:val="en-US"/>
        </w:rPr>
        <w:t xml:space="preserve">pH </w:t>
      </w:r>
      <w:r w:rsidRPr="003064DE">
        <w:rPr>
          <w:rFonts w:cs="Times New Roman"/>
          <w:sz w:val="24"/>
          <w:szCs w:val="24"/>
        </w:rPr>
        <w:t>среды</w:t>
      </w:r>
    </w:p>
    <w:p w:rsidR="00CD06B9" w:rsidRPr="003064DE" w:rsidRDefault="00CD06B9" w:rsidP="003050C0">
      <w:pPr>
        <w:ind w:firstLine="709"/>
        <w:jc w:val="center"/>
        <w:rPr>
          <w:rFonts w:cs="Times New Roman"/>
          <w:sz w:val="24"/>
          <w:szCs w:val="24"/>
        </w:rPr>
      </w:pPr>
    </w:p>
    <w:p w:rsidR="00CD06B9" w:rsidRDefault="00CD06B9" w:rsidP="003050C0">
      <w:pPr>
        <w:ind w:firstLine="709"/>
        <w:jc w:val="center"/>
        <w:rPr>
          <w:rFonts w:cs="Times New Roman"/>
          <w:sz w:val="24"/>
          <w:szCs w:val="24"/>
        </w:rPr>
      </w:pPr>
    </w:p>
    <w:p w:rsidR="003064DE" w:rsidRPr="003064DE" w:rsidRDefault="003064DE" w:rsidP="003050C0">
      <w:pPr>
        <w:ind w:firstLine="709"/>
        <w:jc w:val="center"/>
        <w:rPr>
          <w:rFonts w:cs="Times New Roman"/>
          <w:sz w:val="24"/>
          <w:szCs w:val="24"/>
        </w:rPr>
      </w:pPr>
    </w:p>
    <w:p w:rsidR="00CD06B9" w:rsidRPr="003064DE" w:rsidRDefault="00CD06B9" w:rsidP="00CD06B9">
      <w:pPr>
        <w:ind w:firstLine="709"/>
        <w:jc w:val="right"/>
        <w:rPr>
          <w:rFonts w:cs="Times New Roman"/>
          <w:b/>
          <w:sz w:val="24"/>
          <w:szCs w:val="24"/>
        </w:rPr>
      </w:pPr>
      <w:r w:rsidRPr="003064DE">
        <w:rPr>
          <w:rFonts w:cs="Times New Roman"/>
          <w:b/>
          <w:sz w:val="24"/>
          <w:szCs w:val="24"/>
        </w:rPr>
        <w:lastRenderedPageBreak/>
        <w:t>Приложение 5</w:t>
      </w:r>
    </w:p>
    <w:p w:rsidR="00CD06B9" w:rsidRPr="003064DE" w:rsidRDefault="00CD06B9" w:rsidP="00CD06B9">
      <w:pPr>
        <w:ind w:firstLine="709"/>
        <w:jc w:val="right"/>
        <w:rPr>
          <w:rFonts w:cs="Times New Roman"/>
          <w:b/>
          <w:sz w:val="24"/>
          <w:szCs w:val="24"/>
        </w:rPr>
      </w:pPr>
      <w:r w:rsidRPr="003064DE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31510" cy="6414770"/>
            <wp:effectExtent l="0" t="0" r="254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rd_yN9TM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B9" w:rsidRPr="003064DE" w:rsidRDefault="00CD06B9" w:rsidP="00CD06B9">
      <w:pPr>
        <w:ind w:firstLine="709"/>
        <w:jc w:val="center"/>
        <w:rPr>
          <w:rFonts w:cs="Times New Roman"/>
          <w:sz w:val="24"/>
          <w:szCs w:val="24"/>
        </w:rPr>
      </w:pPr>
      <w:r w:rsidRPr="003064DE">
        <w:rPr>
          <w:rFonts w:cs="Times New Roman"/>
          <w:sz w:val="24"/>
          <w:szCs w:val="24"/>
        </w:rPr>
        <w:t>Определение перманганатного индекса (нагревание)</w:t>
      </w:r>
    </w:p>
    <w:sectPr w:rsidR="00CD06B9" w:rsidRPr="003064DE" w:rsidSect="00CB3340">
      <w:footerReference w:type="default" r:id="rId14"/>
      <w:pgSz w:w="11906" w:h="16838"/>
      <w:pgMar w:top="1134" w:right="1440" w:bottom="1440" w:left="144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787" w:rsidRDefault="002E5787" w:rsidP="00902B7B">
      <w:pPr>
        <w:spacing w:line="240" w:lineRule="auto"/>
      </w:pPr>
      <w:r>
        <w:separator/>
      </w:r>
    </w:p>
  </w:endnote>
  <w:endnote w:type="continuationSeparator" w:id="0">
    <w:p w:rsidR="002E5787" w:rsidRDefault="002E5787" w:rsidP="00902B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4508016"/>
      <w:docPartObj>
        <w:docPartGallery w:val="Page Numbers (Bottom of Page)"/>
        <w:docPartUnique/>
      </w:docPartObj>
    </w:sdtPr>
    <w:sdtEndPr/>
    <w:sdtContent>
      <w:p w:rsidR="009C6D94" w:rsidRDefault="009C6D9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90B">
          <w:rPr>
            <w:noProof/>
          </w:rPr>
          <w:t>2</w:t>
        </w:r>
        <w:r>
          <w:fldChar w:fldCharType="end"/>
        </w:r>
      </w:p>
    </w:sdtContent>
  </w:sdt>
  <w:p w:rsidR="009C6D94" w:rsidRDefault="009C6D9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787" w:rsidRDefault="002E5787" w:rsidP="00902B7B">
      <w:pPr>
        <w:spacing w:line="240" w:lineRule="auto"/>
      </w:pPr>
      <w:r>
        <w:separator/>
      </w:r>
    </w:p>
  </w:footnote>
  <w:footnote w:type="continuationSeparator" w:id="0">
    <w:p w:rsidR="002E5787" w:rsidRDefault="002E5787" w:rsidP="00902B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A7B86"/>
    <w:multiLevelType w:val="hybridMultilevel"/>
    <w:tmpl w:val="35B8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B41FC"/>
    <w:multiLevelType w:val="hybridMultilevel"/>
    <w:tmpl w:val="2BCEE5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25290B"/>
    <w:multiLevelType w:val="hybridMultilevel"/>
    <w:tmpl w:val="E350F696"/>
    <w:lvl w:ilvl="0" w:tplc="1BC00BE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C517C"/>
    <w:multiLevelType w:val="hybridMultilevel"/>
    <w:tmpl w:val="B1CEC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74F5E"/>
    <w:multiLevelType w:val="hybridMultilevel"/>
    <w:tmpl w:val="F2AC7290"/>
    <w:lvl w:ilvl="0" w:tplc="1572111E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674D03"/>
    <w:multiLevelType w:val="hybridMultilevel"/>
    <w:tmpl w:val="7ED2D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219A6"/>
    <w:multiLevelType w:val="hybridMultilevel"/>
    <w:tmpl w:val="49E406A6"/>
    <w:lvl w:ilvl="0" w:tplc="1BC00BE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E1900"/>
    <w:multiLevelType w:val="hybridMultilevel"/>
    <w:tmpl w:val="B5447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D3CB8"/>
    <w:multiLevelType w:val="hybridMultilevel"/>
    <w:tmpl w:val="1C60F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3F2"/>
    <w:rsid w:val="000C19EC"/>
    <w:rsid w:val="00133ACD"/>
    <w:rsid w:val="00182BFE"/>
    <w:rsid w:val="00186E3D"/>
    <w:rsid w:val="001906B1"/>
    <w:rsid w:val="00191469"/>
    <w:rsid w:val="00195E89"/>
    <w:rsid w:val="001B36CC"/>
    <w:rsid w:val="001C402F"/>
    <w:rsid w:val="00205B38"/>
    <w:rsid w:val="00230B04"/>
    <w:rsid w:val="0023733D"/>
    <w:rsid w:val="002400BC"/>
    <w:rsid w:val="00286E07"/>
    <w:rsid w:val="002E2218"/>
    <w:rsid w:val="002E5787"/>
    <w:rsid w:val="003050C0"/>
    <w:rsid w:val="003064DE"/>
    <w:rsid w:val="00322D46"/>
    <w:rsid w:val="004267E9"/>
    <w:rsid w:val="004325BB"/>
    <w:rsid w:val="00492233"/>
    <w:rsid w:val="00493AF8"/>
    <w:rsid w:val="00493C87"/>
    <w:rsid w:val="00496B56"/>
    <w:rsid w:val="004A6700"/>
    <w:rsid w:val="004C78AC"/>
    <w:rsid w:val="004D6F59"/>
    <w:rsid w:val="004E0A55"/>
    <w:rsid w:val="00542BA9"/>
    <w:rsid w:val="005D2BE3"/>
    <w:rsid w:val="005D4FAB"/>
    <w:rsid w:val="005E0CC3"/>
    <w:rsid w:val="00621570"/>
    <w:rsid w:val="00654093"/>
    <w:rsid w:val="006653C8"/>
    <w:rsid w:val="0068677D"/>
    <w:rsid w:val="006D79F5"/>
    <w:rsid w:val="006F21C5"/>
    <w:rsid w:val="00741F7B"/>
    <w:rsid w:val="00760C27"/>
    <w:rsid w:val="00765B7B"/>
    <w:rsid w:val="007910B5"/>
    <w:rsid w:val="007C2B94"/>
    <w:rsid w:val="007D765F"/>
    <w:rsid w:val="007E4D1C"/>
    <w:rsid w:val="007F35ED"/>
    <w:rsid w:val="00804323"/>
    <w:rsid w:val="00823C47"/>
    <w:rsid w:val="00834D2F"/>
    <w:rsid w:val="00882EA6"/>
    <w:rsid w:val="008A11AA"/>
    <w:rsid w:val="008B6F4D"/>
    <w:rsid w:val="00902B7B"/>
    <w:rsid w:val="009122C8"/>
    <w:rsid w:val="0096287E"/>
    <w:rsid w:val="00966C75"/>
    <w:rsid w:val="0096725C"/>
    <w:rsid w:val="00967706"/>
    <w:rsid w:val="009748BE"/>
    <w:rsid w:val="00981F61"/>
    <w:rsid w:val="009B6F3A"/>
    <w:rsid w:val="009C3A7A"/>
    <w:rsid w:val="009C6D94"/>
    <w:rsid w:val="009F3418"/>
    <w:rsid w:val="00A13148"/>
    <w:rsid w:val="00A25D7D"/>
    <w:rsid w:val="00A33962"/>
    <w:rsid w:val="00A41CC6"/>
    <w:rsid w:val="00A722DF"/>
    <w:rsid w:val="00AA294E"/>
    <w:rsid w:val="00B22BE1"/>
    <w:rsid w:val="00B42A8C"/>
    <w:rsid w:val="00B563FE"/>
    <w:rsid w:val="00B64216"/>
    <w:rsid w:val="00B81AD6"/>
    <w:rsid w:val="00B96148"/>
    <w:rsid w:val="00B96C6A"/>
    <w:rsid w:val="00BB04B5"/>
    <w:rsid w:val="00C1310F"/>
    <w:rsid w:val="00C60815"/>
    <w:rsid w:val="00C71B04"/>
    <w:rsid w:val="00C97805"/>
    <w:rsid w:val="00CA0574"/>
    <w:rsid w:val="00CA6FB4"/>
    <w:rsid w:val="00CB3340"/>
    <w:rsid w:val="00CD06B9"/>
    <w:rsid w:val="00CE43F2"/>
    <w:rsid w:val="00CF4975"/>
    <w:rsid w:val="00D04641"/>
    <w:rsid w:val="00D4035C"/>
    <w:rsid w:val="00DB0A79"/>
    <w:rsid w:val="00E34F03"/>
    <w:rsid w:val="00E366FF"/>
    <w:rsid w:val="00E50CF7"/>
    <w:rsid w:val="00E936AD"/>
    <w:rsid w:val="00E941AE"/>
    <w:rsid w:val="00E96EDE"/>
    <w:rsid w:val="00EB2242"/>
    <w:rsid w:val="00F5590B"/>
    <w:rsid w:val="00F74C47"/>
    <w:rsid w:val="00F764A6"/>
    <w:rsid w:val="00FC4D57"/>
    <w:rsid w:val="00FC543E"/>
    <w:rsid w:val="00FD1C60"/>
    <w:rsid w:val="00FD26F2"/>
    <w:rsid w:val="00FD30FD"/>
    <w:rsid w:val="00FF25C2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58E53"/>
  <w15:docId w15:val="{C65918C5-38CB-4228-BC4F-619A43BB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148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CB3340"/>
    <w:pPr>
      <w:outlineLv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37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81AD6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804323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804323"/>
    <w:rPr>
      <w:color w:val="605E5C"/>
      <w:shd w:val="clear" w:color="auto" w:fill="E1DFDD"/>
    </w:rPr>
  </w:style>
  <w:style w:type="character" w:styleId="a7">
    <w:name w:val="Placeholder Text"/>
    <w:basedOn w:val="a1"/>
    <w:uiPriority w:val="99"/>
    <w:semiHidden/>
    <w:rsid w:val="00E34F03"/>
    <w:rPr>
      <w:color w:val="808080"/>
    </w:rPr>
  </w:style>
  <w:style w:type="paragraph" w:styleId="a8">
    <w:name w:val="header"/>
    <w:basedOn w:val="a"/>
    <w:link w:val="a9"/>
    <w:uiPriority w:val="99"/>
    <w:unhideWhenUsed/>
    <w:rsid w:val="00902B7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02B7B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902B7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02B7B"/>
    <w:rPr>
      <w:rFonts w:ascii="Times New Roman" w:hAnsi="Times New Roman"/>
      <w:sz w:val="28"/>
    </w:rPr>
  </w:style>
  <w:style w:type="paragraph" w:customStyle="1" w:styleId="a0">
    <w:name w:val="Заголовки"/>
    <w:basedOn w:val="a"/>
    <w:link w:val="ac"/>
    <w:qFormat/>
    <w:rsid w:val="00CB3340"/>
    <w:pPr>
      <w:ind w:firstLine="709"/>
      <w:jc w:val="center"/>
    </w:pPr>
    <w:rPr>
      <w:rFonts w:cs="Times New Roman"/>
      <w:b/>
      <w:szCs w:val="28"/>
    </w:rPr>
  </w:style>
  <w:style w:type="character" w:customStyle="1" w:styleId="10">
    <w:name w:val="Заголовок 1 Знак"/>
    <w:basedOn w:val="a1"/>
    <w:link w:val="1"/>
    <w:uiPriority w:val="9"/>
    <w:rsid w:val="00CB3340"/>
    <w:rPr>
      <w:rFonts w:ascii="Times New Roman" w:hAnsi="Times New Roman" w:cs="Times New Roman"/>
      <w:b/>
      <w:sz w:val="28"/>
      <w:szCs w:val="28"/>
    </w:rPr>
  </w:style>
  <w:style w:type="character" w:customStyle="1" w:styleId="ac">
    <w:name w:val="Заголовки Знак"/>
    <w:basedOn w:val="a1"/>
    <w:link w:val="a0"/>
    <w:rsid w:val="00CB3340"/>
    <w:rPr>
      <w:rFonts w:ascii="Times New Roman" w:hAnsi="Times New Roman" w:cs="Times New Roman"/>
      <w:b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CB3340"/>
    <w:pPr>
      <w:spacing w:line="259" w:lineRule="auto"/>
      <w:jc w:val="left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CB3340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B3340"/>
    <w:pPr>
      <w:spacing w:after="100" w:line="259" w:lineRule="auto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CB3340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50C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E50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B70FC-984F-4A91-B061-77602AA7F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2627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user</cp:lastModifiedBy>
  <cp:revision>18</cp:revision>
  <cp:lastPrinted>2019-01-20T14:03:00Z</cp:lastPrinted>
  <dcterms:created xsi:type="dcterms:W3CDTF">2019-04-17T08:18:00Z</dcterms:created>
  <dcterms:modified xsi:type="dcterms:W3CDTF">2020-01-10T04:32:00Z</dcterms:modified>
</cp:coreProperties>
</file>