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6C35">
        <w:rPr>
          <w:rFonts w:ascii="Times New Roman" w:hAnsi="Times New Roman" w:cs="Times New Roman"/>
          <w:sz w:val="28"/>
          <w:szCs w:val="28"/>
        </w:rPr>
        <w:t xml:space="preserve">МАУ </w:t>
      </w:r>
      <w:proofErr w:type="gramStart"/>
      <w:r w:rsidRPr="002A6C3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A6C35">
        <w:rPr>
          <w:rFonts w:ascii="Times New Roman" w:hAnsi="Times New Roman" w:cs="Times New Roman"/>
          <w:sz w:val="28"/>
          <w:szCs w:val="28"/>
        </w:rPr>
        <w:t xml:space="preserve">  «Детский эколого-биологический центр», г. Хабаровск</w:t>
      </w: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6C35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ий конкурс</w:t>
      </w:r>
      <w:r w:rsidRPr="002A6C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6C35">
        <w:rPr>
          <w:rFonts w:ascii="Times New Roman" w:hAnsi="Times New Roman" w:cs="Times New Roman"/>
          <w:sz w:val="28"/>
          <w:szCs w:val="28"/>
        </w:rPr>
        <w:t>юных исследователей окружающей среды</w:t>
      </w: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  <w:r w:rsidRPr="002A6C35">
        <w:rPr>
          <w:rFonts w:ascii="Times New Roman" w:hAnsi="Times New Roman" w:cs="Times New Roman"/>
          <w:sz w:val="28"/>
          <w:szCs w:val="28"/>
        </w:rPr>
        <w:t>: «Экология энергетики»</w:t>
      </w: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35">
        <w:rPr>
          <w:rFonts w:ascii="Times New Roman" w:hAnsi="Times New Roman" w:cs="Times New Roman"/>
          <w:b/>
          <w:sz w:val="28"/>
          <w:szCs w:val="28"/>
        </w:rPr>
        <w:t xml:space="preserve">Разработка модели «идеального» бюджетного </w:t>
      </w: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35">
        <w:rPr>
          <w:rFonts w:ascii="Times New Roman" w:hAnsi="Times New Roman" w:cs="Times New Roman"/>
          <w:b/>
          <w:sz w:val="28"/>
          <w:szCs w:val="28"/>
        </w:rPr>
        <w:t>солнечного коллектора-водонагревателя</w:t>
      </w: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r w:rsidRPr="002A6C35">
        <w:rPr>
          <w:rFonts w:ascii="Times New Roman" w:hAnsi="Times New Roman" w:cs="Times New Roman"/>
          <w:sz w:val="28"/>
          <w:szCs w:val="28"/>
        </w:rPr>
        <w:t>Данильченко Демьян Дмитриевич, 8 класс</w:t>
      </w:r>
    </w:p>
    <w:p w:rsidR="00811EDE" w:rsidRPr="002A6C35" w:rsidRDefault="00811EDE" w:rsidP="00811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2A6C35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811EDE" w:rsidRPr="002A6C35" w:rsidRDefault="00811EDE" w:rsidP="00811EDE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2A6C35">
        <w:rPr>
          <w:rFonts w:ascii="Times New Roman" w:hAnsi="Times New Roman" w:cs="Times New Roman"/>
          <w:sz w:val="28"/>
          <w:szCs w:val="28"/>
        </w:rPr>
        <w:t>Горохов Кирилл Геннадьевич, методист,  ПДО</w:t>
      </w: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2A6C35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6C35">
        <w:rPr>
          <w:rFonts w:ascii="Times New Roman" w:hAnsi="Times New Roman" w:cs="Times New Roman"/>
          <w:sz w:val="28"/>
          <w:szCs w:val="28"/>
        </w:rPr>
        <w:t>2019 год</w:t>
      </w: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811EDE" w:rsidRDefault="00811EDE" w:rsidP="00811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Аннотация…………………………………………………………………………………3</w:t>
      </w:r>
    </w:p>
    <w:p w:rsidR="00811EDE" w:rsidRDefault="00811EDE" w:rsidP="00811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Введение…………………………………………………………………………………...3 </w:t>
      </w:r>
    </w:p>
    <w:p w:rsidR="00811EDE" w:rsidRPr="001D0B82" w:rsidRDefault="00811EDE" w:rsidP="00811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Методика проведения работ. Ход работ.</w:t>
      </w: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Оборудование для изготовления макетов коллекторов</w:t>
      </w:r>
      <w:r>
        <w:rPr>
          <w:rFonts w:ascii="Times New Roman" w:hAnsi="Times New Roman" w:cs="Times New Roman"/>
          <w:sz w:val="28"/>
          <w:szCs w:val="28"/>
        </w:rPr>
        <w:t>………………………….4</w:t>
      </w: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условия экспериментов……………………………………………………4</w:t>
      </w: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Описание предварительных эксперим</w:t>
      </w:r>
      <w:r>
        <w:rPr>
          <w:rFonts w:ascii="Times New Roman" w:hAnsi="Times New Roman" w:cs="Times New Roman"/>
          <w:sz w:val="28"/>
          <w:szCs w:val="28"/>
        </w:rPr>
        <w:t>ентов. Промежуточные результаты……5</w:t>
      </w: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Эксперименты с коллектором, снабженным змеевиком</w:t>
      </w:r>
      <w:r>
        <w:rPr>
          <w:rFonts w:ascii="Times New Roman" w:hAnsi="Times New Roman" w:cs="Times New Roman"/>
          <w:sz w:val="28"/>
          <w:szCs w:val="28"/>
        </w:rPr>
        <w:t>………………………...6</w:t>
      </w:r>
    </w:p>
    <w:p w:rsidR="00811EDE" w:rsidRDefault="00811EDE" w:rsidP="00811EDE">
      <w:p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Разработка и опробование «идеальной» модели солнечного коллектора-водонагревателя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………………………………………………………………..7</w:t>
      </w:r>
    </w:p>
    <w:p w:rsidR="00811EDE" w:rsidRPr="001D0B82" w:rsidRDefault="00811EDE" w:rsidP="00811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Обобщение результатов. Разработка полномасштабного прототипа</w:t>
      </w:r>
      <w:r>
        <w:rPr>
          <w:rFonts w:ascii="Times New Roman" w:hAnsi="Times New Roman" w:cs="Times New Roman"/>
          <w:sz w:val="28"/>
          <w:szCs w:val="28"/>
        </w:rPr>
        <w:t>…………………8</w:t>
      </w:r>
    </w:p>
    <w:p w:rsidR="00811EDE" w:rsidRPr="001D0B82" w:rsidRDefault="00811EDE" w:rsidP="00811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Апробация прототипа. Перспективы работы</w:t>
      </w: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Обобщение результатов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……………………………………………………………8</w:t>
      </w: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Разработка полномасштабного прототипа. Апробация прототипа</w:t>
      </w:r>
      <w:r>
        <w:rPr>
          <w:rFonts w:ascii="Times New Roman" w:hAnsi="Times New Roman" w:cs="Times New Roman"/>
          <w:sz w:val="28"/>
          <w:szCs w:val="28"/>
        </w:rPr>
        <w:t>……………..8</w:t>
      </w: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Перспективы работы……………………………………………………………...10</w:t>
      </w:r>
    </w:p>
    <w:p w:rsidR="00811EDE" w:rsidRDefault="00811EDE" w:rsidP="00811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Заключение……………………………………………………………………………….10</w:t>
      </w:r>
    </w:p>
    <w:p w:rsidR="00811EDE" w:rsidRDefault="00811EDE" w:rsidP="00811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Литература………………………………………………………………………………..11</w:t>
      </w:r>
      <w:bookmarkStart w:id="0" w:name="_GoBack"/>
      <w:bookmarkEnd w:id="0"/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B82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811EDE" w:rsidRPr="001D0B82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Целью настоящей работы  являлось создание и апробация в условиях лабораторных испытаний уменьшенной копии некой модели «идеального» солнечного коллектора-водонагревателя.</w:t>
      </w:r>
      <w:r w:rsidRPr="001D0B82">
        <w:rPr>
          <w:rFonts w:ascii="Times New Roman" w:hAnsi="Times New Roman" w:cs="Times New Roman"/>
          <w:sz w:val="28"/>
          <w:szCs w:val="28"/>
        </w:rPr>
        <w:tab/>
        <w:t xml:space="preserve">Работа представляет собой описание экспериментов по анализу эффективности коллекторов-водонагревателей различного устройства на основе работы с моделями в заданных условиях эксперимента. Всего было произведено 14 экспериментов, в двух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повторностях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каждый. В работе проанализировано влияние на эффективности коллекторов углов освещения, светопроницаемости и окрашенности стен емкостей,  эффективность применения теплоизоляторов, светоотражателей и теплообменников-змеевиков. На основе данных экспериментов предложена и опробована принципиальная схема наиболее эффективного из коллекторов, обладающих заданными условиями: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бюджетностью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и простотой в изготовлении. Произведено обоснование эффективности. Произведен расчет затрат на изготовление полноразмерного прототипа, применимого в условиях индивидуальных садово-огородных хозяйств. </w:t>
      </w: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B8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11EDE" w:rsidRPr="001D0B82" w:rsidRDefault="00811EDE" w:rsidP="00811E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0B82">
        <w:rPr>
          <w:rFonts w:ascii="Times New Roman" w:hAnsi="Times New Roman" w:cs="Times New Roman"/>
          <w:sz w:val="28"/>
          <w:szCs w:val="28"/>
        </w:rPr>
        <w:t>Предпосылкой возникновения проекта стала проводимая нами лабораторная работа по сравнению нагревания воды в прозрачной и окрашенной черной аэрозольной краской емкостях под действием лампы накаливания в качестве источника и тепла.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И если при боковом освещении мы получили предсказуемый результат (вода в «черной» емкости нагрелась сильнее, чем в прозрачной), то при освещении сверху картина была обратной, что было для меня неожиданностью.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Мой руководитель предложил мне объяснить это с точки зрения физики, и разработать в условиях лаборатории некую идеальную модель солнечного коллектора-водонагревателя. За основу были взяты материалы из учебного пособия SPARE/ШПИРЭ «Школьная программа использования ресурсов и энергии», по итогу работ значительно дополненные</w:t>
      </w:r>
      <w:r>
        <w:rPr>
          <w:rFonts w:ascii="Times New Roman" w:hAnsi="Times New Roman" w:cs="Times New Roman"/>
          <w:sz w:val="28"/>
          <w:szCs w:val="28"/>
        </w:rPr>
        <w:t xml:space="preserve"> [1]</w:t>
      </w:r>
      <w:r w:rsidRPr="001D0B82">
        <w:rPr>
          <w:rFonts w:ascii="Times New Roman" w:hAnsi="Times New Roman" w:cs="Times New Roman"/>
          <w:sz w:val="28"/>
          <w:szCs w:val="28"/>
        </w:rPr>
        <w:t xml:space="preserve">. Т.о. </w:t>
      </w:r>
      <w:r w:rsidRPr="001D0B82">
        <w:rPr>
          <w:rFonts w:ascii="Times New Roman" w:hAnsi="Times New Roman" w:cs="Times New Roman"/>
          <w:b/>
          <w:sz w:val="28"/>
          <w:szCs w:val="28"/>
        </w:rPr>
        <w:t>целью</w:t>
      </w:r>
      <w:r w:rsidRPr="001D0B82">
        <w:rPr>
          <w:rFonts w:ascii="Times New Roman" w:hAnsi="Times New Roman" w:cs="Times New Roman"/>
          <w:sz w:val="28"/>
          <w:szCs w:val="28"/>
        </w:rPr>
        <w:t xml:space="preserve"> работы стало создание модели «идеального» солнечного коллектора-водонагревателя. Были определены </w:t>
      </w:r>
      <w:r w:rsidRPr="001D0B8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D0B82">
        <w:rPr>
          <w:rFonts w:ascii="Times New Roman" w:hAnsi="Times New Roman" w:cs="Times New Roman"/>
          <w:sz w:val="28"/>
          <w:szCs w:val="28"/>
        </w:rPr>
        <w:t>: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- создать серию макетов для апробации их эффективности в заданных условиях;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- разработать простые, легко воспроизводимые условия эксперимента с макетами;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- модернизировать макеты с целью получения наиболее эффективной модели;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- обосновать причины эффективности одних и малой эффективности других моделей;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- произвести экономический расчет для создания полноразмерного прототипа «идеального» коллектора;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- произвести апробацию прототипа и сделать выводы.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Собственно макеты являются </w:t>
      </w:r>
      <w:r w:rsidRPr="001D0B82">
        <w:rPr>
          <w:rFonts w:ascii="Times New Roman" w:hAnsi="Times New Roman" w:cs="Times New Roman"/>
          <w:b/>
          <w:sz w:val="28"/>
          <w:szCs w:val="28"/>
        </w:rPr>
        <w:t>объектами</w:t>
      </w:r>
      <w:r w:rsidRPr="001D0B82">
        <w:rPr>
          <w:rFonts w:ascii="Times New Roman" w:hAnsi="Times New Roman" w:cs="Times New Roman"/>
          <w:sz w:val="28"/>
          <w:szCs w:val="28"/>
        </w:rPr>
        <w:t xml:space="preserve"> работы. </w:t>
      </w:r>
      <w:r w:rsidRPr="001D0B82">
        <w:rPr>
          <w:rFonts w:ascii="Times New Roman" w:hAnsi="Times New Roman" w:cs="Times New Roman"/>
          <w:b/>
          <w:sz w:val="28"/>
          <w:szCs w:val="28"/>
        </w:rPr>
        <w:t>Предметом</w:t>
      </w:r>
      <w:r w:rsidRPr="001D0B82">
        <w:rPr>
          <w:rFonts w:ascii="Times New Roman" w:hAnsi="Times New Roman" w:cs="Times New Roman"/>
          <w:sz w:val="28"/>
          <w:szCs w:val="28"/>
        </w:rPr>
        <w:t xml:space="preserve"> работы является определение их эффективности в условиях эксперимента.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Pr="001D0B82">
        <w:rPr>
          <w:rFonts w:ascii="Times New Roman" w:hAnsi="Times New Roman" w:cs="Times New Roman"/>
          <w:sz w:val="28"/>
          <w:szCs w:val="28"/>
        </w:rPr>
        <w:t xml:space="preserve"> работы заключается не только в создании модели некоего эффективного автономного водонагревателя.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Множество дачных и огородных хозяйств в нашей местности не имеют центрального энергоснабжения, либо подключены к маломощным электросетям.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Нагрев воды с помощью солнечного коллектора снижает энергопотребление садовыми товариществами и отдельными огородниками, позволяет снизить объем применения для нагрева воды печей и плит на твердом топливе, что вносит свой пусть и незначительный, но от этого не теряющий актуальности вклад в дело энергосбережения и сохранения воздуха. В отдельных случаях (отсутствие центральных коммуникаций) применение коллекторов является (сезонно) единственным возможным вариантом обеспечения участка теплой водой.</w:t>
      </w: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B82">
        <w:rPr>
          <w:rFonts w:ascii="Times New Roman" w:hAnsi="Times New Roman" w:cs="Times New Roman"/>
          <w:b/>
          <w:sz w:val="28"/>
          <w:szCs w:val="28"/>
        </w:rPr>
        <w:t>Методика проведения работ. Ход работ.</w:t>
      </w: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D0B82">
        <w:rPr>
          <w:rFonts w:ascii="Times New Roman" w:hAnsi="Times New Roman" w:cs="Times New Roman"/>
          <w:sz w:val="28"/>
          <w:szCs w:val="28"/>
          <w:u w:val="single"/>
        </w:rPr>
        <w:t>Оборудование для изготовления макетов коллекторов</w:t>
      </w: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Для изготовления макетов брались одинаковые прозрачные пластиковые контейнеры объемом 1 дм</w:t>
      </w:r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D0B82">
        <w:rPr>
          <w:rFonts w:ascii="Times New Roman" w:hAnsi="Times New Roman" w:cs="Times New Roman"/>
          <w:sz w:val="28"/>
          <w:szCs w:val="28"/>
        </w:rPr>
        <w:t xml:space="preserve">. Часть из них была окрашена автомобильной аэрозольной краской в черный цвет. Контейнеры имели близкую к кубической форму – для лучшего восприятия освещенности в сравнении с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цилиндрическими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. Один контейнер был снабжен шлангом-теплообменником  внутренним диаметром 5 мм, уложенными на окрашенную в черный цвет металлическую подложку (длина теплообменной части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. 1 м). Также были изготовлены окрашенные и неокрашенные подложки под емкости из многократно сложенной фольги. Во всех экспериментах емкости и подложки были изолированы от поверхностей, на которых они стояли, теплоизоляторами из пористого теплоизоляционного рулонного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фольгированного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материала. Из него же было изготовлено  несколько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фольгированных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светоотражателей (фото ниже). Также использовался выложенный изнутри пенопластовый короб внутренним размером 30х40 см и высотой 10 см.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D0B82">
        <w:rPr>
          <w:rFonts w:ascii="Times New Roman" w:hAnsi="Times New Roman" w:cs="Times New Roman"/>
          <w:sz w:val="28"/>
          <w:szCs w:val="28"/>
          <w:u w:val="single"/>
        </w:rPr>
        <w:t>Общие условия экспериментов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В качестве источника освещения и тепла использовалась обычная лампа накаливания мощность 95 ватт. Закрепленная в штативе, во всех экспериментах она устанавливалась на расстоянии 0.1 м от нагреваемых поверхностей. 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Экспозиция во всех экспериментах составляла 3 часа. Вода в емкостях до начала эксперимента бралась комнатной температуры.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постоянством температуры в лаборатории и изменением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темпрературы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в емкостях осуществлялся с помощью спиртовых термометров с точностью до 0.5 </w:t>
      </w:r>
      <w:proofErr w:type="spell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>. Замеры температуры воды производились во всех экспериментах в 5 см от поверхности воды.</w:t>
      </w: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Температура помещения во всех экспериментах составила 25</w:t>
      </w:r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 xml:space="preserve">С. Все эксперименты производились в двух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повторностях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для получения подтвержденного результата.</w:t>
      </w: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D0B82">
        <w:rPr>
          <w:rFonts w:ascii="Times New Roman" w:hAnsi="Times New Roman" w:cs="Times New Roman"/>
          <w:sz w:val="28"/>
          <w:szCs w:val="28"/>
          <w:u w:val="single"/>
        </w:rPr>
        <w:t xml:space="preserve">Описание </w:t>
      </w:r>
      <w:r>
        <w:rPr>
          <w:rFonts w:ascii="Times New Roman" w:hAnsi="Times New Roman" w:cs="Times New Roman"/>
          <w:sz w:val="28"/>
          <w:szCs w:val="28"/>
          <w:u w:val="single"/>
        </w:rPr>
        <w:t>предварительных экспериментов. П</w:t>
      </w:r>
      <w:r w:rsidRPr="001D0B82">
        <w:rPr>
          <w:rFonts w:ascii="Times New Roman" w:hAnsi="Times New Roman" w:cs="Times New Roman"/>
          <w:sz w:val="28"/>
          <w:szCs w:val="28"/>
          <w:u w:val="single"/>
        </w:rPr>
        <w:t>ромежуточные результаты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На предварительной стадии было произведено 10 экспериментов (каждый в двух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повторностях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>). На первой стадии работ две емкости (прозрачная и «чёрная») помещались в три варианта условий (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>. Фото 1, 2):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1. Емкости устанавливались на теплоизолирующий элемент и освещались строго сбоку;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2. Емкости устанавливались на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черноокрашенный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фольгированный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элемент, отделенный от поверхности стола теплоизоляцией, и освещались лампой строго сверху;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3. Емкости устанавливались в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фольгированный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короб, по высоте равный емкости, и освещались строго сверху.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Результаты всех экспериментов внесены в сводную Таблицу 1 ниже. Кратко: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1. В эксперименте 1 предсказуемо «черная» емкость нагрелась сильнее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прозрачной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(32</w:t>
      </w:r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и 29 </w:t>
      </w:r>
      <w:proofErr w:type="spell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соответственно) 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2. В эксперименте 2 результат был иной: 34</w:t>
      </w:r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«черная» емкость и 37 </w:t>
      </w:r>
      <w:proofErr w:type="spell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 прозрачная. Результаты лично для меня явились неожиданностью. После поиска теоретического обоснования произошедшего я установил, что «черная» емкость нагрелась слабее, т.к. нагревалась практически исключительно сверху, и прогретые верхние слои воды не перемешивались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нижними. В случае с прозрачной емкостью нагрев шел в первую очередь от расположенного под ее дном черного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фольгированного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элемента. Нагревающаяся от фольги вода поднималась вверх, обеспечивая перемешивание воды в емкости и ее лучший нагрев/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3. В эксперименте 3 полученные результаты составили практически одинаковые 39 (+/- 0.5)</w:t>
      </w:r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. Это объясняется значительным эффектом отражения света и тепла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фольгированными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дном и стенами коробки.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По данной части работы были сделаны следующие выводы: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- в районах, где солнце проходит высоко над горизонтом, окрашивание баков коллекторов в черный цвет может оказаться не столь эффективным, как в районах, где солнце ближе к горизонту;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- в отдельных случаях использование прозрачного бака эффективнее, чем черного;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- наличие светоотражающих элементов может значительно повысить эффективность работы коллектора.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32385</wp:posOffset>
            </wp:positionV>
            <wp:extent cx="6293485" cy="2170430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Фото 1, 2. Фотографии первого блока экспериментов</w:t>
      </w: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D0B82">
        <w:rPr>
          <w:rFonts w:ascii="Times New Roman" w:hAnsi="Times New Roman" w:cs="Times New Roman"/>
          <w:sz w:val="28"/>
          <w:szCs w:val="28"/>
          <w:u w:val="single"/>
        </w:rPr>
        <w:t>Эксперименты с коллектором, снабженным змеевиком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В пособие SPARE/ШПИРЭ наиболее эффективным в работе предложено считать коллектор, снабженный шлангом-змеевиком, уложенным на черную металлическую поверхность (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. Рис. 1). Теоретически такой коллектор видится эффективным: змеевик имеет значительную площадь теплообмена; поступившая в его нижнюю часть от дна бака вода, нагреваясь, устремляется в верхнюю часть бака, обеспечивая постоянный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водообмен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По этому же принципу устроены многие автономные коллекторы заводского изготовления; правда, вместо имеющего низкий КПД змеевика там чаще имеется ряд вертикальных прозрачных труб (см. Рис. 1).</w:t>
      </w:r>
      <w:proofErr w:type="gramEnd"/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Еще до начала эксперимента было ясно, что изготовление такого устройства – более сложный процесс. В процессе проведения опытов выяснились также следующие моменты: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- из-за малого внутреннего диаметра (5 мм) трубки-теплообменника требуется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ее тщательная продувка, иначе попавший внутрь воздух в отдельных случаях может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остановить процесс перемешивания слоев воды;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- трубка на всем протяжении изогнутой части должна быть направлена «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восходящей». Каждый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сифонообразный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изгиб препятствует процессу перемешивания воды, создавая в трубке «тепловой карман»; при этом добиться необходимого расположения змеевика при применении трубки небольшой длины и малого диаметра крайне сложно;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- из-за малой длины трубки-теплообменника процесс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водонагревания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в условиях лабораторного эксперимента шел медленно, и за 3 часа эксперимента в полностью налаженной системе нагрев в сравнении с температурой в лаборатории происходил не более чем на 2 </w:t>
      </w:r>
      <w:proofErr w:type="spell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(не выше 27 </w:t>
      </w:r>
      <w:proofErr w:type="spell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>). Т.о. в лабораторных условиях данная модель себя не оправдала. Основная причина – фактически крайне низкая площадь, подвергающаяся нагреву.</w:t>
      </w:r>
    </w:p>
    <w:p w:rsidR="00811EDE" w:rsidRPr="001D0B82" w:rsidRDefault="000763C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Цилиндр 14" o:spid="_x0000_s1032" type="#_x0000_t22" style="position:absolute;left:0;text-align:left;margin-left:32.25pt;margin-top:3.55pt;width:66pt;height:73.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" adj="4849" fillcolor="#4f81bd [3204]" strokecolor="#243f60 [1604]" strokeweight="2pt"/>
        </w:pict>
      </w:r>
      <w:r w:rsidR="00811EDE" w:rsidRPr="001D0B8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2147871</wp:posOffset>
            </wp:positionH>
            <wp:positionV relativeFrom="paragraph">
              <wp:posOffset>124199</wp:posOffset>
            </wp:positionV>
            <wp:extent cx="1947175" cy="2050793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75" cy="205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EDE" w:rsidRPr="001D0B82" w:rsidRDefault="000763C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line id="Прямая соединительная линия 29" o:spid="_x0000_s1043" style="position:absolute;left:0;text-align:left;flip:y;z-index:251679744;visibility:visible;mso-width-relative:margin;mso-height-relative:margin" from="97.75pt,1.4pt" to="109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" strokecolor="#4a7ebb" strokeweight="4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line id="Прямая соединительная линия 27" o:spid="_x0000_s1042" style="position:absolute;left:0;text-align:left;flip:x;z-index:251678720;visibility:visible;mso-width-relative:margin;mso-height-relative:margin" from="109pt,.2pt" to="109.7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" strokecolor="#4a7ebb" strokeweight="4pt"/>
        </w:pic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11EDE" w:rsidRPr="001D0B82" w:rsidRDefault="000763C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line id="Прямая соединительная линия 19" o:spid="_x0000_s1034" style="position:absolute;left:0;text-align:left;z-index:251670528;visibility:visible;mso-height-relative:margin" from="23.55pt,1.4pt" to="23.55pt,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" strokecolor="#4579b8 [3044]" strokeweight="4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line id="Прямая соединительная линия 16" o:spid="_x0000_s1033" style="position:absolute;left:0;text-align:left;flip:x;z-index:251669504;visibility:visible" from="22.8pt,1.4pt" to="31.8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" strokecolor="#4579b8 [3044]" strokeweight="4pt"/>
        </w:pict>
      </w:r>
    </w:p>
    <w:p w:rsidR="00811EDE" w:rsidRPr="001D0B82" w:rsidRDefault="000763C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pict>
          <v:line id="Прямая соединительная линия 26" o:spid="_x0000_s1041" style="position:absolute;left:0;text-align:left;flip:y;z-index:251677696;visibility:visible;mso-width-relative:margin;mso-height-relative:margin" from="46pt,.5pt" to="106.7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" strokecolor="#4a7ebb" strokeweight="4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line id="Прямая соединительная линия 21" o:spid="_x0000_s1038" style="position:absolute;left:0;text-align:left;flip:x y;z-index:251674624;visibility:visible" from="43.6pt,14pt" to="99.1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" strokecolor="#4579b8 [3044]" strokeweight="4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Параллелограмм 13" o:spid="_x0000_s1031" type="#_x0000_t7" style="position:absolute;left:0;text-align:left;margin-left:40.5pt;margin-top:4.05pt;width:75pt;height:84.75pt;flip:x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" fillcolor="black [3213]" strokecolor="black [3213]" strokeweight="2pt"/>
        </w:pict>
      </w:r>
    </w:p>
    <w:p w:rsidR="00811EDE" w:rsidRPr="001D0B82" w:rsidRDefault="000763C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pict>
          <v:line id="Прямая соединительная линия 24" o:spid="_x0000_s1036" style="position:absolute;left:0;text-align:left;flip:y;z-index:251672576;visibility:visible;mso-width-relative:margin" from="49.6pt,13.65pt" to="99.1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" strokecolor="#4a7ebb" strokeweight="4pt"/>
        </w:pict>
      </w:r>
    </w:p>
    <w:p w:rsidR="00811EDE" w:rsidRDefault="000763C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pict>
          <v:line id="Прямая соединительная линия 23" o:spid="_x0000_s1035" style="position:absolute;left:0;text-align:left;flip:x y;z-index:251671552;visibility:visible" from="48.85pt,9.55pt" to="104.3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" strokecolor="#4a7ebb" strokeweight="4pt"/>
        </w:pict>
      </w:r>
    </w:p>
    <w:p w:rsidR="00811EDE" w:rsidRDefault="000763C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line id="Прямая соединительная линия 22" o:spid="_x0000_s1039" style="position:absolute;left:0;text-align:left;flip:y;z-index:251675648;visibility:visible;mso-width-relative:margin" from="55.6pt,7.7pt" to="105.1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" strokecolor="#4579b8 [3044]" strokeweight="4pt"/>
        </w:pict>
      </w:r>
    </w:p>
    <w:p w:rsidR="00811EDE" w:rsidRDefault="000763C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pict>
          <v:line id="Прямая соединительная линия 25" o:spid="_x0000_s1040" style="position:absolute;left:0;text-align:left;flip:x y;z-index:251676672;visibility:visible" from="55.05pt,2.1pt" to="110.5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" strokecolor="#4a7ebb" strokeweight="4pt"/>
        </w:pict>
      </w:r>
    </w:p>
    <w:p w:rsidR="00811EDE" w:rsidRPr="001D0B82" w:rsidRDefault="000763C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line id="Прямая соединительная линия 20" o:spid="_x0000_s1037" style="position:absolute;left:0;text-align:left;z-index:251673600;visibility:visible" from="22.8pt,2pt" to="110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" strokecolor="#4579b8 [3044]" strokeweight="4pt"/>
        </w:pic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Рисунок 1. Модель солнечного коллектора-водонагревателя 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из пособия SPARE/ШПИРЭ и его аналог промышленного изготовления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Т.о. по итогам данного эксперимента было определено, что для эффективной работы коллектора-водонагревателя такого типа зигзагообразное расположение </w:t>
      </w:r>
      <w:r w:rsidRPr="001D0B82">
        <w:rPr>
          <w:rFonts w:ascii="Times New Roman" w:hAnsi="Times New Roman" w:cs="Times New Roman"/>
          <w:sz w:val="28"/>
          <w:szCs w:val="28"/>
        </w:rPr>
        <w:lastRenderedPageBreak/>
        <w:t>теплообменника является малоэффективным. А изготовление коллектора «заводского типа», оборудованного рядом отдельных вертикальных труб, является трудоемким и затратным, и вряд ли окупится при наличии полноценно работающих заводских аналогов. Дальнейшие эксперименты в этом направлении были прекращены.</w:t>
      </w: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D0B82">
        <w:rPr>
          <w:rFonts w:ascii="Times New Roman" w:hAnsi="Times New Roman" w:cs="Times New Roman"/>
          <w:sz w:val="28"/>
          <w:szCs w:val="28"/>
          <w:u w:val="single"/>
        </w:rPr>
        <w:t xml:space="preserve">Разработка и опробование «идеальной» модели </w:t>
      </w: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D0B82">
        <w:rPr>
          <w:rFonts w:ascii="Times New Roman" w:hAnsi="Times New Roman" w:cs="Times New Roman"/>
          <w:sz w:val="28"/>
          <w:szCs w:val="28"/>
          <w:u w:val="single"/>
        </w:rPr>
        <w:t>солнечного коллектора-водонагревателя</w:t>
      </w: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В ходе предыдущих экспериментов было определено, что наличие светоотражающего экрана повышает эффективность работы модели. Был изготовлен экран из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фольгированного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теплоизоляционного материала, состоящий из основания и свернутой полукольцом полосы, установленный так, чтоб емкость оказалась освещенной со всех сторон. Экран по высоте в 2.5 раза превышал высоту емкости – для увеличения эффекта отражения (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>. Фото 3, Рис. 2).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left="5669" w:hanging="5385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111125</wp:posOffset>
            </wp:positionV>
            <wp:extent cx="3781425" cy="1892300"/>
            <wp:effectExtent l="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3CE" w:rsidRPr="000763C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Дуга 6" o:spid="_x0000_s1027" style="position:absolute;left:0;text-align:left;margin-left:17pt;margin-top:.4pt;width:178.5pt;height:143.1pt;z-index:251661312;visibility:visible;mso-position-horizontal-relative:text;mso-position-vertical-relative:text;mso-width-relative:margin;mso-height-relative:margin;v-text-anchor:middle" coordsize="2266950,2095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" adj="0,,0" path="m87,1034772nsc5361,641202,248813,283565,630376,108864,976218,-49483,1385459,-34284,1716442,149201v368708,204398,580576,584028,547058,980233l1133475,1047750,87,1034772xem87,1034772nfc5361,641202,248813,283565,630376,108864,976218,-49483,1385459,-34284,1716442,149201v368708,204398,580576,584028,547058,980233e" filled="f" strokecolor="#4579b8 [3044]">
            <v:stroke joinstyle="round"/>
            <v:formulas/>
            <v:path arrowok="t" o:connecttype="custom" o:connectlocs="87,1034772;630376,108864;1716442,149201;2263500,1129434" o:connectangles="0,0,0,0"/>
          </v:shape>
        </w:pic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0B8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88900</wp:posOffset>
            </wp:positionV>
            <wp:extent cx="1076325" cy="10280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1EDE" w:rsidRPr="001D0B82" w:rsidRDefault="000763C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Куб 1" o:spid="_x0000_s1026" type="#_x0000_t16" style="position:absolute;left:0;text-align:left;margin-left:67.05pt;margin-top:10.05pt;width:78.75pt;height:70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" fillcolor="#7f7f7f [1612]" strokecolor="gray [1629]" strokeweight="2pt"/>
        </w:pict>
      </w:r>
    </w:p>
    <w:p w:rsidR="00811EDE" w:rsidRPr="001D0B82" w:rsidRDefault="000763C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line id="Прямая соединительная линия 10" o:spid="_x0000_s1030" style="position:absolute;left:0;text-align:left;z-index:251665408;visibility:visible;mso-width-relative:margin;mso-height-relative:margin" from="195.25pt,1.05pt" to="195.2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line id="Прямая соединительная линия 9" o:spid="_x0000_s1029" style="position:absolute;left:0;text-align:left;z-index:251663360;visibility:visible;mso-height-relative:margin" from="17pt,1.05pt" to="17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" strokecolor="#4579b8 [3044]"/>
        </w:pict>
      </w:r>
      <w:r w:rsidR="00811EDE" w:rsidRPr="001D0B8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167640</wp:posOffset>
            </wp:positionV>
            <wp:extent cx="2304415" cy="93916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11EDE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Default="000763C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3C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line id="Прямая соединительная линия 12" o:spid="_x0000_s1028" style="position:absolute;left:0;text-align:left;z-index:251662336;visibility:visible" from="16.05pt,5pt" to="195.2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" strokecolor="#4579b8 [3044]"/>
        </w:pic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Рис. 2. Схема «идеальной» модели  </w:t>
      </w:r>
      <w:r w:rsidRPr="001D0B82">
        <w:rPr>
          <w:rFonts w:ascii="Times New Roman" w:hAnsi="Times New Roman" w:cs="Times New Roman"/>
          <w:sz w:val="28"/>
          <w:szCs w:val="28"/>
        </w:rPr>
        <w:tab/>
      </w:r>
      <w:r w:rsidRPr="001D0B82">
        <w:rPr>
          <w:rFonts w:ascii="Times New Roman" w:hAnsi="Times New Roman" w:cs="Times New Roman"/>
          <w:sz w:val="28"/>
          <w:szCs w:val="28"/>
        </w:rPr>
        <w:tab/>
        <w:t xml:space="preserve">Фото 2. Эксперимент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 </w:t>
      </w:r>
      <w:r w:rsidRPr="001D0B82">
        <w:rPr>
          <w:rFonts w:ascii="Times New Roman" w:hAnsi="Times New Roman" w:cs="Times New Roman"/>
          <w:sz w:val="28"/>
          <w:szCs w:val="28"/>
        </w:rPr>
        <w:tab/>
      </w:r>
      <w:r w:rsidRPr="001D0B82">
        <w:rPr>
          <w:rFonts w:ascii="Times New Roman" w:hAnsi="Times New Roman" w:cs="Times New Roman"/>
          <w:sz w:val="28"/>
          <w:szCs w:val="28"/>
        </w:rPr>
        <w:tab/>
      </w:r>
      <w:r w:rsidRPr="001D0B82">
        <w:rPr>
          <w:rFonts w:ascii="Times New Roman" w:hAnsi="Times New Roman" w:cs="Times New Roman"/>
          <w:sz w:val="28"/>
          <w:szCs w:val="28"/>
        </w:rPr>
        <w:tab/>
      </w:r>
      <w:r w:rsidRPr="001D0B82">
        <w:rPr>
          <w:rFonts w:ascii="Times New Roman" w:hAnsi="Times New Roman" w:cs="Times New Roman"/>
          <w:sz w:val="28"/>
          <w:szCs w:val="28"/>
        </w:rPr>
        <w:tab/>
      </w:r>
      <w:r w:rsidRPr="001D0B82">
        <w:rPr>
          <w:rFonts w:ascii="Times New Roman" w:hAnsi="Times New Roman" w:cs="Times New Roman"/>
          <w:sz w:val="28"/>
          <w:szCs w:val="28"/>
        </w:rPr>
        <w:tab/>
      </w:r>
      <w:r w:rsidRPr="001D0B82">
        <w:rPr>
          <w:rFonts w:ascii="Times New Roman" w:hAnsi="Times New Roman" w:cs="Times New Roman"/>
          <w:sz w:val="28"/>
          <w:szCs w:val="28"/>
        </w:rPr>
        <w:tab/>
      </w:r>
      <w:r w:rsidRPr="001D0B8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1D0B82">
        <w:rPr>
          <w:rFonts w:ascii="Times New Roman" w:hAnsi="Times New Roman" w:cs="Times New Roman"/>
          <w:sz w:val="28"/>
          <w:szCs w:val="28"/>
        </w:rPr>
        <w:tab/>
        <w:t>«идеальной» моделью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Эксперимент, как и прежде, производился в двух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повторностях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>, с использованием прозрачного и «черного» контейнеров. Прозрачный контейнер устанавливался на подставку из окрашенной в черный цвет фольги. Произведено два опыта: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- источник освещения устанавливался сверху, над емкостями;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- источник освещения устанавливался под углом 45</w:t>
      </w:r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gram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поверхности относительно емкости (аналог освещения солнцем, не находящимся в зените). Полученные результаты подтвердили эффективность данной модели. Так в первом опыте вода в прозрачной емкости нагрелась до 41 </w:t>
      </w:r>
      <w:proofErr w:type="spell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>, в «черной» - до 39</w:t>
      </w:r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 xml:space="preserve">С. При освещении под углом температура воды в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обоих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емкостях достигала 40 </w:t>
      </w:r>
      <w:proofErr w:type="spell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>.</w:t>
      </w: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B82">
        <w:rPr>
          <w:rFonts w:ascii="Times New Roman" w:hAnsi="Times New Roman" w:cs="Times New Roman"/>
          <w:b/>
          <w:sz w:val="28"/>
          <w:szCs w:val="28"/>
        </w:rPr>
        <w:t>Обобщение результатов. Разработка полномасштабного прототипа.</w:t>
      </w: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B82">
        <w:rPr>
          <w:rFonts w:ascii="Times New Roman" w:hAnsi="Times New Roman" w:cs="Times New Roman"/>
          <w:b/>
          <w:sz w:val="28"/>
          <w:szCs w:val="28"/>
        </w:rPr>
        <w:t>Апробация прототипа. Перспективы работы.</w:t>
      </w: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D0B82">
        <w:rPr>
          <w:rFonts w:ascii="Times New Roman" w:hAnsi="Times New Roman" w:cs="Times New Roman"/>
          <w:sz w:val="28"/>
          <w:szCs w:val="28"/>
          <w:u w:val="single"/>
        </w:rPr>
        <w:t>Обобщение результатов.</w:t>
      </w: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Обобщенные результаты представлены в виде сводной Таблицы 1: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Таблица 1. Результаты экспериментов. Т комн. = 25 </w:t>
      </w:r>
      <w:proofErr w:type="spell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1418"/>
        <w:gridCol w:w="1417"/>
        <w:gridCol w:w="1418"/>
        <w:gridCol w:w="1417"/>
        <w:gridCol w:w="1418"/>
        <w:gridCol w:w="1524"/>
      </w:tblGrid>
      <w:tr w:rsidR="00811EDE" w:rsidRPr="001D0B82" w:rsidTr="0044025E">
        <w:trPr>
          <w:trHeight w:val="627"/>
        </w:trPr>
        <w:tc>
          <w:tcPr>
            <w:tcW w:w="1809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Краткое описание эксперимента</w:t>
            </w:r>
          </w:p>
        </w:tc>
        <w:tc>
          <w:tcPr>
            <w:tcW w:w="1418" w:type="dxa"/>
            <w:vMerge w:val="restart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</w:t>
            </w:r>
          </w:p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сбоку, отражателя нет, без змеевика</w:t>
            </w:r>
          </w:p>
        </w:tc>
        <w:tc>
          <w:tcPr>
            <w:tcW w:w="1417" w:type="dxa"/>
            <w:vMerge w:val="restart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</w:t>
            </w:r>
          </w:p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сверху, отражателя нет, без змеевика</w:t>
            </w:r>
          </w:p>
        </w:tc>
        <w:tc>
          <w:tcPr>
            <w:tcW w:w="1418" w:type="dxa"/>
            <w:vMerge w:val="restart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</w:t>
            </w:r>
          </w:p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сверху, </w:t>
            </w:r>
          </w:p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свето-отражательный</w:t>
            </w:r>
            <w:proofErr w:type="spellEnd"/>
            <w:proofErr w:type="gram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 короб, без змеевика</w:t>
            </w:r>
          </w:p>
        </w:tc>
        <w:tc>
          <w:tcPr>
            <w:tcW w:w="1417" w:type="dxa"/>
            <w:vMerge w:val="restart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Имеется змеевик, освещение </w:t>
            </w:r>
          </w:p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змеевика сбоку, </w:t>
            </w:r>
          </w:p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емкость не освещается</w:t>
            </w:r>
          </w:p>
        </w:tc>
        <w:tc>
          <w:tcPr>
            <w:tcW w:w="1418" w:type="dxa"/>
            <w:vMerge w:val="restart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«Идеальный» </w:t>
            </w:r>
          </w:p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макет, освещение под углом</w:t>
            </w:r>
          </w:p>
        </w:tc>
        <w:tc>
          <w:tcPr>
            <w:tcW w:w="1524" w:type="dxa"/>
            <w:vMerge w:val="restart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«Идеальный» </w:t>
            </w:r>
          </w:p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макет, освещение сверху</w:t>
            </w:r>
          </w:p>
        </w:tc>
      </w:tr>
      <w:tr w:rsidR="00811EDE" w:rsidRPr="001D0B82" w:rsidTr="0044025E">
        <w:trPr>
          <w:trHeight w:val="448"/>
        </w:trPr>
        <w:tc>
          <w:tcPr>
            <w:tcW w:w="1809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Емкость, температуры (средние)</w:t>
            </w:r>
          </w:p>
        </w:tc>
        <w:tc>
          <w:tcPr>
            <w:tcW w:w="1418" w:type="dxa"/>
            <w:vMerge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vMerge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DE" w:rsidRPr="001D0B82" w:rsidTr="0044025E">
        <w:tc>
          <w:tcPr>
            <w:tcW w:w="1809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1418" w:type="dxa"/>
          </w:tcPr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8" w:type="dxa"/>
          </w:tcPr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  <w:vMerge w:val="restart"/>
          </w:tcPr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8" w:type="dxa"/>
          </w:tcPr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24" w:type="dxa"/>
          </w:tcPr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811EDE" w:rsidRPr="001D0B82" w:rsidTr="0044025E">
        <w:tc>
          <w:tcPr>
            <w:tcW w:w="1809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Окрашенная</w:t>
            </w:r>
          </w:p>
        </w:tc>
        <w:tc>
          <w:tcPr>
            <w:tcW w:w="1418" w:type="dxa"/>
          </w:tcPr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8" w:type="dxa"/>
          </w:tcPr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  <w:vMerge/>
          </w:tcPr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24" w:type="dxa"/>
          </w:tcPr>
          <w:p w:rsidR="00811EDE" w:rsidRPr="001D0B82" w:rsidRDefault="00811EDE" w:rsidP="00440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</w:tbl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Как видим из таблицы, изготовленный по итогам всех экспериментов снабженный светоотражателем макет зарекомендовал себя как наиболее эффективный. Именно он лег в идею создания и опробования практически работающей модели.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D0B82">
        <w:rPr>
          <w:rFonts w:ascii="Times New Roman" w:hAnsi="Times New Roman" w:cs="Times New Roman"/>
          <w:sz w:val="28"/>
          <w:szCs w:val="28"/>
          <w:u w:val="single"/>
        </w:rPr>
        <w:t>Разработка полномасштабного прототипа. Апробация прототипа.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На основании полученных результатов летом 2019 года был собран и опробован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полнообъемный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макет (объем резервуара 1м</w:t>
      </w:r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D0B82">
        <w:rPr>
          <w:rFonts w:ascii="Times New Roman" w:hAnsi="Times New Roman" w:cs="Times New Roman"/>
          <w:sz w:val="28"/>
          <w:szCs w:val="28"/>
        </w:rPr>
        <w:t xml:space="preserve">). За основу была взята стандартная пластиковая емкость, установленная на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деревянный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палет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и пенопластовую теплоизоляционную подложку. Изначально емкость белая матовая, непрозрачная. После месяца эксплуатации (вторая половина </w:t>
      </w:r>
      <w:proofErr w:type="spellStart"/>
      <w:proofErr w:type="gramStart"/>
      <w:r w:rsidRPr="001D0B82">
        <w:rPr>
          <w:rFonts w:ascii="Times New Roman" w:hAnsi="Times New Roman" w:cs="Times New Roman"/>
          <w:sz w:val="28"/>
          <w:szCs w:val="28"/>
        </w:rPr>
        <w:t>июня-первая</w:t>
      </w:r>
      <w:proofErr w:type="spellEnd"/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половина июля) емкость была окрашена черной автомобильной аэрозольной краской. В роли отражателя выступил оцинкованный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профлист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1.18х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м. Экономический расчет исходя из фактических цен в магазинах города Хабаровска на момент постройки вы видите в Таблице 2. Итого для изготовления и установки ее на крыше дачного сарая необходимо 20 000 руб. (при магазинной цене простейшего солнечного коллектора 30 000). Затраты взял на себя мой руководитель.</w:t>
      </w:r>
    </w:p>
    <w:p w:rsidR="00811EDE" w:rsidRDefault="00811EDE" w:rsidP="00811ED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Таблица 2. Расчет изготовления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полнообъемной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модели</w:t>
      </w:r>
    </w:p>
    <w:tbl>
      <w:tblPr>
        <w:tblStyle w:val="a3"/>
        <w:tblW w:w="10030" w:type="dxa"/>
        <w:tblLook w:val="04A0"/>
      </w:tblPr>
      <w:tblGrid>
        <w:gridCol w:w="2785"/>
        <w:gridCol w:w="1507"/>
        <w:gridCol w:w="1617"/>
        <w:gridCol w:w="1259"/>
        <w:gridCol w:w="2862"/>
      </w:tblGrid>
      <w:tr w:rsidR="00811EDE" w:rsidRPr="001D0B82" w:rsidTr="0044025E">
        <w:tc>
          <w:tcPr>
            <w:tcW w:w="2836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453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557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2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8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DE" w:rsidRPr="001D0B82" w:rsidTr="0044025E">
        <w:trPr>
          <w:trHeight w:val="2446"/>
        </w:trPr>
        <w:tc>
          <w:tcPr>
            <w:tcW w:w="2836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Контейнер на поддоне полиэтиленовый, 1м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53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16 700 </w:t>
            </w: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/шт.</w:t>
            </w:r>
          </w:p>
        </w:tc>
        <w:tc>
          <w:tcPr>
            <w:tcW w:w="1557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2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16 700</w:t>
            </w:r>
          </w:p>
        </w:tc>
        <w:tc>
          <w:tcPr>
            <w:tcW w:w="28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object w:dxaOrig="6360" w:dyaOrig="6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5pt;height:117.75pt" o:ole="">
                  <v:imagedata r:id="rId12" o:title=""/>
                </v:shape>
                <o:OLEObject Type="Embed" ProgID="PBrush" ShapeID="_x0000_i1025" DrawAspect="Content" ObjectID="_1640507969" r:id="rId13"/>
              </w:object>
            </w:r>
          </w:p>
        </w:tc>
      </w:tr>
      <w:tr w:rsidR="00811EDE" w:rsidRPr="001D0B82" w:rsidTr="0044025E">
        <w:tc>
          <w:tcPr>
            <w:tcW w:w="2836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Профлист</w:t>
            </w:r>
            <w:proofErr w:type="spell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 оцинкованный, 1.18х</w:t>
            </w:r>
            <w:proofErr w:type="gram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 м </w:t>
            </w:r>
          </w:p>
        </w:tc>
        <w:tc>
          <w:tcPr>
            <w:tcW w:w="1453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513 </w:t>
            </w: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/лист</w:t>
            </w:r>
          </w:p>
        </w:tc>
        <w:tc>
          <w:tcPr>
            <w:tcW w:w="1557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2 листа</w:t>
            </w:r>
          </w:p>
        </w:tc>
        <w:tc>
          <w:tcPr>
            <w:tcW w:w="12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1 026</w:t>
            </w:r>
          </w:p>
        </w:tc>
        <w:tc>
          <w:tcPr>
            <w:tcW w:w="28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object w:dxaOrig="6105" w:dyaOrig="6045">
                <v:shape id="_x0000_i1026" type="#_x0000_t75" style="width:108pt;height:106.5pt" o:ole="">
                  <v:imagedata r:id="rId14" o:title=""/>
                </v:shape>
                <o:OLEObject Type="Embed" ProgID="PBrush" ShapeID="_x0000_i1026" DrawAspect="Content" ObjectID="_1640507970" r:id="rId15"/>
              </w:object>
            </w:r>
          </w:p>
        </w:tc>
      </w:tr>
      <w:tr w:rsidR="00811EDE" w:rsidRPr="001D0B82" w:rsidTr="0044025E">
        <w:tc>
          <w:tcPr>
            <w:tcW w:w="2836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Пенопласт 50 мм, 2х1 м</w:t>
            </w:r>
          </w:p>
        </w:tc>
        <w:tc>
          <w:tcPr>
            <w:tcW w:w="1453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214 </w:t>
            </w: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/лист</w:t>
            </w:r>
          </w:p>
        </w:tc>
        <w:tc>
          <w:tcPr>
            <w:tcW w:w="1557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1 лист</w:t>
            </w:r>
          </w:p>
        </w:tc>
        <w:tc>
          <w:tcPr>
            <w:tcW w:w="12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28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DE" w:rsidRPr="001D0B82" w:rsidTr="0044025E">
        <w:tc>
          <w:tcPr>
            <w:tcW w:w="2836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Доска обрезная 4000х0.15х0.35 м</w:t>
            </w:r>
          </w:p>
        </w:tc>
        <w:tc>
          <w:tcPr>
            <w:tcW w:w="1453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9 000 </w:t>
            </w: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57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0.2 м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1 800</w:t>
            </w:r>
          </w:p>
        </w:tc>
        <w:tc>
          <w:tcPr>
            <w:tcW w:w="28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DE" w:rsidRPr="001D0B82" w:rsidTr="0044025E">
        <w:tc>
          <w:tcPr>
            <w:tcW w:w="2836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Метизные изделия</w:t>
            </w:r>
          </w:p>
        </w:tc>
        <w:tc>
          <w:tcPr>
            <w:tcW w:w="1453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7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28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DE" w:rsidRPr="001D0B82" w:rsidTr="0044025E">
        <w:tc>
          <w:tcPr>
            <w:tcW w:w="5846" w:type="dxa"/>
            <w:gridSpan w:val="3"/>
          </w:tcPr>
          <w:p w:rsidR="00811EDE" w:rsidRPr="001D0B82" w:rsidRDefault="00811EDE" w:rsidP="0044025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92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20 000 </w:t>
            </w: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892" w:type="dxa"/>
          </w:tcPr>
          <w:p w:rsidR="00811EDE" w:rsidRPr="001D0B82" w:rsidRDefault="00811EDE" w:rsidP="004402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1EDE" w:rsidRPr="001D0B82" w:rsidRDefault="00811EDE" w:rsidP="00811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В результате эксперимента не получено четких параметров, т.к. нагрев воды в емкости не в полной мере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коррелировал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с температурой окружающей среды и во многом находился, помимо температуры, в зависимости от уровня освещенности, а, значит, уровня облачности и времени дня. Но при этом температура воды в коллекторе в 14-00 (время выполнения замеров) регулярно превышала температуру окружающей среды на 10-15 </w:t>
      </w:r>
      <w:proofErr w:type="spellStart"/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D0B8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. Окрашенная емкость дает эффект приблизительно на 30% выше. 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Но данные цифры являются условными, т.к. применение обычных спиртовых термометров и отсутствие системных замеров в течение дня, к сожалению, не позволяет выводить точных значений. Поэтому эксперимент (в измененном виде) будет повторен в следующем году (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>. ниже).</w:t>
      </w: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Также в ходе работ этим летом была сформулирована гипотеза, что, возможно, эффективность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водонагревания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можно повысить путем замены большой емкости, объем которой не находит полного применения, на емкость меньшего </w:t>
      </w:r>
      <w:r w:rsidRPr="001D0B82">
        <w:rPr>
          <w:rFonts w:ascii="Times New Roman" w:hAnsi="Times New Roman" w:cs="Times New Roman"/>
          <w:sz w:val="28"/>
          <w:szCs w:val="28"/>
        </w:rPr>
        <w:lastRenderedPageBreak/>
        <w:t>размера (0.2 м</w:t>
      </w:r>
      <w:r w:rsidRPr="001D0B8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D0B82">
        <w:rPr>
          <w:rFonts w:ascii="Times New Roman" w:hAnsi="Times New Roman" w:cs="Times New Roman"/>
          <w:sz w:val="28"/>
          <w:szCs w:val="28"/>
        </w:rPr>
        <w:t>). Объем определен путем анализа водопотребления семьей из 4-х человек в условиях использования коллектора на дачном хозяйстве. Ввиду меньшего размера ёмкость будет быстрее прогреваться, монтаж коллектора станет проще, стоимость материалов ниже.</w:t>
      </w: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D0B82">
        <w:rPr>
          <w:rFonts w:ascii="Times New Roman" w:hAnsi="Times New Roman" w:cs="Times New Roman"/>
          <w:sz w:val="28"/>
          <w:szCs w:val="28"/>
          <w:u w:val="single"/>
        </w:rPr>
        <w:t>Перспективы работы.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В июне 2020 года на территории нашего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Экоцентра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 xml:space="preserve"> будет работать летний образовательный лагерь «Олимпиец». В ходе него планируется силами учащихся лагеря смонтировать новую установку. Замеры температуры на выходе из емкости, а также температуры окружающей среды планируется производить на протяжении 10 дней работы лагеря 3 раза в день (10-00, 14-00, 16-00) с помощью электронного термометра (есть в наличии в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Экоцентре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>). Также планируется вести журнал метеоданных.</w:t>
      </w: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Экономический расчет постройки нового коллектора исходя 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из фактических цен в магазинах города Хабаровска по состоянию на сегодняшний момент представлены в Таблице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Таблица 3.</w:t>
      </w:r>
      <w:r w:rsidRPr="001D0B82">
        <w:t xml:space="preserve"> </w:t>
      </w:r>
      <w:r w:rsidRPr="001D0B82">
        <w:rPr>
          <w:rFonts w:ascii="Times New Roman" w:hAnsi="Times New Roman" w:cs="Times New Roman"/>
          <w:sz w:val="28"/>
          <w:szCs w:val="28"/>
        </w:rPr>
        <w:t>Расчет изготовления планируемой модели</w:t>
      </w:r>
    </w:p>
    <w:tbl>
      <w:tblPr>
        <w:tblStyle w:val="a3"/>
        <w:tblW w:w="10030" w:type="dxa"/>
        <w:tblLayout w:type="fixed"/>
        <w:tblLook w:val="04A0"/>
      </w:tblPr>
      <w:tblGrid>
        <w:gridCol w:w="3369"/>
        <w:gridCol w:w="1417"/>
        <w:gridCol w:w="1418"/>
        <w:gridCol w:w="1417"/>
        <w:gridCol w:w="2409"/>
      </w:tblGrid>
      <w:tr w:rsidR="00811EDE" w:rsidRPr="001D0B82" w:rsidTr="0044025E">
        <w:tc>
          <w:tcPr>
            <w:tcW w:w="3369" w:type="dxa"/>
          </w:tcPr>
          <w:p w:rsidR="00811EDE" w:rsidRPr="001D0B82" w:rsidRDefault="00811EDE" w:rsidP="0044025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Ст-ть</w:t>
            </w:r>
            <w:proofErr w:type="spellEnd"/>
          </w:p>
        </w:tc>
        <w:tc>
          <w:tcPr>
            <w:tcW w:w="1418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09" w:type="dxa"/>
          </w:tcPr>
          <w:p w:rsidR="00811EDE" w:rsidRPr="001D0B82" w:rsidRDefault="00811EDE" w:rsidP="0044025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120015</wp:posOffset>
                  </wp:positionV>
                  <wp:extent cx="1079500" cy="1079500"/>
                  <wp:effectExtent l="0" t="0" r="0" b="0"/>
                  <wp:wrapNone/>
                  <wp:docPr id="3" name="Рисунок 3" descr="C:\Users\Кирилл\Desktop\3d1ebc38b7af029b62a54578ec1a8b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ирилл\Desktop\3d1ebc38b7af029b62a54578ec1a8b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1EDE" w:rsidRPr="001D0B82" w:rsidTr="0044025E">
        <w:trPr>
          <w:trHeight w:val="718"/>
        </w:trPr>
        <w:tc>
          <w:tcPr>
            <w:tcW w:w="3369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Емкость , 0,2 м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2 300 </w:t>
            </w: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/шт.</w:t>
            </w:r>
          </w:p>
        </w:tc>
        <w:tc>
          <w:tcPr>
            <w:tcW w:w="1418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2 300</w:t>
            </w:r>
          </w:p>
        </w:tc>
        <w:tc>
          <w:tcPr>
            <w:tcW w:w="2409" w:type="dxa"/>
          </w:tcPr>
          <w:p w:rsidR="00811EDE" w:rsidRPr="001D0B82" w:rsidRDefault="00811EDE" w:rsidP="0044025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DE" w:rsidRPr="001D0B82" w:rsidTr="0044025E">
        <w:tc>
          <w:tcPr>
            <w:tcW w:w="3369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Профлист</w:t>
            </w:r>
            <w:proofErr w:type="spell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 оцинкованный, 1.18х</w:t>
            </w:r>
            <w:proofErr w:type="gram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 м 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550 </w:t>
            </w: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/лист</w:t>
            </w:r>
          </w:p>
        </w:tc>
        <w:tc>
          <w:tcPr>
            <w:tcW w:w="1418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1 лист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409" w:type="dxa"/>
          </w:tcPr>
          <w:p w:rsidR="00811EDE" w:rsidRPr="001D0B82" w:rsidRDefault="00811EDE" w:rsidP="0044025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DE" w:rsidRPr="001D0B82" w:rsidTr="0044025E">
        <w:tc>
          <w:tcPr>
            <w:tcW w:w="3369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Пенопласт 50 мм, 2х1 м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250 </w:t>
            </w: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/лист</w:t>
            </w:r>
          </w:p>
        </w:tc>
        <w:tc>
          <w:tcPr>
            <w:tcW w:w="1418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1 лист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2409" w:type="dxa"/>
          </w:tcPr>
          <w:p w:rsidR="00811EDE" w:rsidRPr="001D0B82" w:rsidRDefault="00811EDE" w:rsidP="0044025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DE" w:rsidRPr="001D0B82" w:rsidTr="0044025E">
        <w:tc>
          <w:tcPr>
            <w:tcW w:w="3369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Доска обрезная 4000х0.15х0.35 м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9 000 </w:t>
            </w: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8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0.1 м</w:t>
            </w:r>
            <w:r w:rsidRPr="001D0B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2409" w:type="dxa"/>
          </w:tcPr>
          <w:p w:rsidR="00811EDE" w:rsidRPr="001D0B82" w:rsidRDefault="00811EDE" w:rsidP="0044025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DE" w:rsidRPr="001D0B82" w:rsidTr="0044025E">
        <w:tc>
          <w:tcPr>
            <w:tcW w:w="3369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Элементы подводки (вентили, шланг, проч.)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409" w:type="dxa"/>
          </w:tcPr>
          <w:p w:rsidR="00811EDE" w:rsidRPr="001D0B82" w:rsidRDefault="00811EDE" w:rsidP="0044025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DE" w:rsidRPr="001D0B82" w:rsidTr="0044025E">
        <w:tc>
          <w:tcPr>
            <w:tcW w:w="3369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Метизные изделия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811EDE" w:rsidRPr="001D0B82" w:rsidRDefault="00811EDE" w:rsidP="0044025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409" w:type="dxa"/>
          </w:tcPr>
          <w:p w:rsidR="00811EDE" w:rsidRPr="001D0B82" w:rsidRDefault="00811EDE" w:rsidP="0044025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DE" w:rsidRPr="001D0B82" w:rsidTr="0044025E">
        <w:tc>
          <w:tcPr>
            <w:tcW w:w="6204" w:type="dxa"/>
            <w:gridSpan w:val="3"/>
          </w:tcPr>
          <w:p w:rsidR="00811EDE" w:rsidRPr="001D0B82" w:rsidRDefault="00811EDE" w:rsidP="0044025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417" w:type="dxa"/>
          </w:tcPr>
          <w:p w:rsidR="00811EDE" w:rsidRPr="001D0B82" w:rsidRDefault="00811EDE" w:rsidP="00440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B82">
              <w:rPr>
                <w:rFonts w:ascii="Times New Roman" w:hAnsi="Times New Roman" w:cs="Times New Roman"/>
                <w:sz w:val="28"/>
                <w:szCs w:val="28"/>
              </w:rPr>
              <w:t xml:space="preserve">4 500 </w:t>
            </w:r>
            <w:proofErr w:type="spellStart"/>
            <w:r w:rsidRPr="001D0B82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409" w:type="dxa"/>
          </w:tcPr>
          <w:p w:rsidR="00811EDE" w:rsidRPr="001D0B82" w:rsidRDefault="00811EDE" w:rsidP="0044025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1EDE" w:rsidRPr="001D0B82" w:rsidRDefault="00811EDE" w:rsidP="00811E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B8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11EDE" w:rsidRPr="001D0B82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DE" w:rsidRPr="001D0B82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Выше вы уже ознакомились с результатами нашей работы и дальнейшими планами. Добавлю, что помимо приобретения навыка проведения самостоятельных исследовательских работ и анализа результатов, я приобрел объемный багаж знаний по вопросам энергосбережения в каждодневной жизни, и намерен и дальше увеличивать его.</w:t>
      </w: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>При этом и сама работа не стала просто набором опытов, а дала результат, применимый на практике.  В наших планах – продолжение экспериментов (</w:t>
      </w:r>
      <w:proofErr w:type="gramStart"/>
      <w:r w:rsidRPr="001D0B8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D0B82">
        <w:rPr>
          <w:rFonts w:ascii="Times New Roman" w:hAnsi="Times New Roman" w:cs="Times New Roman"/>
          <w:sz w:val="28"/>
          <w:szCs w:val="28"/>
        </w:rPr>
        <w:t xml:space="preserve">. </w:t>
      </w:r>
      <w:r w:rsidRPr="001D0B82">
        <w:rPr>
          <w:rFonts w:ascii="Times New Roman" w:hAnsi="Times New Roman" w:cs="Times New Roman"/>
          <w:sz w:val="28"/>
          <w:szCs w:val="28"/>
        </w:rPr>
        <w:lastRenderedPageBreak/>
        <w:t xml:space="preserve">выше), популяризация полученного опыта среди имеющих собственные садово-огородные участки друзей и знакомых, среди учащихся нашего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Экоцентра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>. Будет продолжен поиск идей энергосбережения для изучения механизмов действия и практического применения.</w:t>
      </w: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EDE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9ED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11EDE" w:rsidRPr="003769ED" w:rsidRDefault="00811EDE" w:rsidP="00811E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DE" w:rsidRPr="001D0B82" w:rsidRDefault="00811EDE" w:rsidP="00811EDE">
      <w:pPr>
        <w:pStyle w:val="a6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D0B82">
        <w:rPr>
          <w:rFonts w:ascii="Times New Roman" w:hAnsi="Times New Roman" w:cs="Times New Roman"/>
          <w:sz w:val="28"/>
          <w:szCs w:val="28"/>
        </w:rPr>
        <w:t xml:space="preserve">ШПИРЭ - Школьная программа использования  ресурсов и энергии. Учебное пособие для средней школы. – СПб. 2004 г. – 80 с., </w:t>
      </w:r>
      <w:proofErr w:type="spellStart"/>
      <w:r w:rsidRPr="001D0B82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1D0B82">
        <w:rPr>
          <w:rFonts w:ascii="Times New Roman" w:hAnsi="Times New Roman" w:cs="Times New Roman"/>
          <w:sz w:val="28"/>
          <w:szCs w:val="28"/>
        </w:rPr>
        <w:t>.</w:t>
      </w:r>
    </w:p>
    <w:p w:rsidR="00D416C2" w:rsidRDefault="00D416C2"/>
    <w:sectPr w:rsidR="00D416C2" w:rsidSect="00946C4B">
      <w:footerReference w:type="default" r:id="rId17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3CE" w:rsidRDefault="000763CE" w:rsidP="000763CE">
      <w:pPr>
        <w:spacing w:after="0" w:line="240" w:lineRule="auto"/>
      </w:pPr>
      <w:r>
        <w:separator/>
      </w:r>
    </w:p>
  </w:endnote>
  <w:endnote w:type="continuationSeparator" w:id="0">
    <w:p w:rsidR="000763CE" w:rsidRDefault="000763CE" w:rsidP="0007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08856824"/>
      <w:docPartObj>
        <w:docPartGallery w:val="Page Numbers (Bottom of Page)"/>
        <w:docPartUnique/>
      </w:docPartObj>
    </w:sdtPr>
    <w:sdtContent>
      <w:p w:rsidR="00F27984" w:rsidRDefault="000763CE">
        <w:pPr>
          <w:pStyle w:val="a4"/>
          <w:jc w:val="center"/>
        </w:pPr>
        <w:r>
          <w:fldChar w:fldCharType="begin"/>
        </w:r>
        <w:r w:rsidR="00811EDE">
          <w:instrText>PAGE   \* MERGEFORMAT</w:instrText>
        </w:r>
        <w:r>
          <w:fldChar w:fldCharType="separate"/>
        </w:r>
        <w:r w:rsidR="009B3EB9">
          <w:rPr>
            <w:noProof/>
          </w:rPr>
          <w:t>4</w:t>
        </w:r>
        <w:r>
          <w:fldChar w:fldCharType="end"/>
        </w:r>
      </w:p>
    </w:sdtContent>
  </w:sdt>
  <w:p w:rsidR="00F27984" w:rsidRDefault="009B3EB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3CE" w:rsidRDefault="000763CE" w:rsidP="000763CE">
      <w:pPr>
        <w:spacing w:after="0" w:line="240" w:lineRule="auto"/>
      </w:pPr>
      <w:r>
        <w:separator/>
      </w:r>
    </w:p>
  </w:footnote>
  <w:footnote w:type="continuationSeparator" w:id="0">
    <w:p w:rsidR="000763CE" w:rsidRDefault="000763CE" w:rsidP="00076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3436D"/>
    <w:multiLevelType w:val="hybridMultilevel"/>
    <w:tmpl w:val="84065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1EDE"/>
    <w:rsid w:val="000763CE"/>
    <w:rsid w:val="003837E9"/>
    <w:rsid w:val="00530C83"/>
    <w:rsid w:val="006428AC"/>
    <w:rsid w:val="00811EDE"/>
    <w:rsid w:val="008979EE"/>
    <w:rsid w:val="009B3EB9"/>
    <w:rsid w:val="00D20426"/>
    <w:rsid w:val="00D41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E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811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11EDE"/>
  </w:style>
  <w:style w:type="paragraph" w:styleId="a6">
    <w:name w:val="List Paragraph"/>
    <w:basedOn w:val="a"/>
    <w:uiPriority w:val="34"/>
    <w:qFormat/>
    <w:rsid w:val="00811E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2572</Words>
  <Characters>14667</Characters>
  <Application>Microsoft Office Word</Application>
  <DocSecurity>0</DocSecurity>
  <Lines>122</Lines>
  <Paragraphs>34</Paragraphs>
  <ScaleCrop>false</ScaleCrop>
  <Company/>
  <LinksUpToDate>false</LinksUpToDate>
  <CharactersWithSpaces>17205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2020-01-10T05:07:00Z</dcterms:created>
  <dcterms:modified xsi:type="dcterms:W3CDTF">2020-01-14T01:53:00Z</dcterms:modified>
</cp:coreProperties>
</file>