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2D49" w:rsidRPr="005E004F" w:rsidRDefault="00A22D49" w:rsidP="00A22D49">
      <w:pPr>
        <w:spacing w:after="0"/>
        <w:ind w:left="-567"/>
        <w:jc w:val="center"/>
        <w:rPr>
          <w:rFonts w:ascii="Times New Roman" w:hAnsi="Times New Roman"/>
          <w:sz w:val="24"/>
          <w:szCs w:val="24"/>
        </w:rPr>
      </w:pPr>
      <w:r w:rsidRPr="005E004F">
        <w:rPr>
          <w:rFonts w:ascii="Times New Roman" w:hAnsi="Times New Roman"/>
          <w:sz w:val="24"/>
          <w:szCs w:val="24"/>
        </w:rPr>
        <w:t>Министерство общего и профессионального образования Свердловской области</w:t>
      </w:r>
    </w:p>
    <w:p w:rsidR="00A22D49" w:rsidRPr="005E004F" w:rsidRDefault="00A22D49" w:rsidP="00A22D49">
      <w:pPr>
        <w:spacing w:after="0"/>
        <w:ind w:left="-567"/>
        <w:jc w:val="center"/>
        <w:rPr>
          <w:rFonts w:ascii="Times New Roman" w:hAnsi="Times New Roman"/>
          <w:sz w:val="24"/>
          <w:szCs w:val="24"/>
        </w:rPr>
      </w:pPr>
      <w:r w:rsidRPr="005E004F">
        <w:rPr>
          <w:rFonts w:ascii="Times New Roman" w:hAnsi="Times New Roman"/>
          <w:sz w:val="24"/>
          <w:szCs w:val="24"/>
        </w:rPr>
        <w:t>Муниципальное управление образования городского округа Краснотурьинск</w:t>
      </w:r>
    </w:p>
    <w:p w:rsidR="00A22D49" w:rsidRPr="005E004F" w:rsidRDefault="00A22D49" w:rsidP="00A22D49">
      <w:pPr>
        <w:spacing w:after="0"/>
        <w:ind w:left="-567"/>
        <w:jc w:val="center"/>
        <w:rPr>
          <w:rFonts w:ascii="Times New Roman" w:hAnsi="Times New Roman"/>
          <w:sz w:val="24"/>
          <w:szCs w:val="24"/>
        </w:rPr>
      </w:pPr>
      <w:r w:rsidRPr="005E004F">
        <w:rPr>
          <w:rFonts w:ascii="Times New Roman" w:hAnsi="Times New Roman"/>
          <w:sz w:val="24"/>
          <w:szCs w:val="24"/>
        </w:rPr>
        <w:t xml:space="preserve">Муниципальное бюджетное учреждение </w:t>
      </w:r>
      <w:proofErr w:type="gramStart"/>
      <w:r w:rsidRPr="005E004F">
        <w:rPr>
          <w:rFonts w:ascii="Times New Roman" w:hAnsi="Times New Roman"/>
          <w:sz w:val="24"/>
          <w:szCs w:val="24"/>
        </w:rPr>
        <w:t>дополнительного</w:t>
      </w:r>
      <w:proofErr w:type="gramEnd"/>
      <w:r w:rsidRPr="005E004F">
        <w:rPr>
          <w:rFonts w:ascii="Times New Roman" w:hAnsi="Times New Roman"/>
          <w:sz w:val="24"/>
          <w:szCs w:val="24"/>
        </w:rPr>
        <w:t xml:space="preserve"> образования </w:t>
      </w:r>
    </w:p>
    <w:p w:rsidR="00A22D49" w:rsidRPr="005E004F" w:rsidRDefault="00A22D49" w:rsidP="00A22D49">
      <w:pPr>
        <w:spacing w:after="0"/>
        <w:ind w:left="-567"/>
        <w:jc w:val="center"/>
        <w:rPr>
          <w:rFonts w:ascii="Times New Roman" w:hAnsi="Times New Roman"/>
          <w:sz w:val="24"/>
          <w:szCs w:val="24"/>
        </w:rPr>
      </w:pPr>
      <w:r w:rsidRPr="005E004F">
        <w:rPr>
          <w:rFonts w:ascii="Times New Roman" w:hAnsi="Times New Roman"/>
          <w:sz w:val="24"/>
          <w:szCs w:val="24"/>
        </w:rPr>
        <w:t xml:space="preserve"> «Станция юных натуралистов»</w:t>
      </w:r>
    </w:p>
    <w:p w:rsidR="00A22D49" w:rsidRPr="005E004F" w:rsidRDefault="00A22D49" w:rsidP="00A22D4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E004F">
        <w:rPr>
          <w:rFonts w:ascii="Times New Roman" w:hAnsi="Times New Roman"/>
          <w:sz w:val="24"/>
          <w:szCs w:val="24"/>
        </w:rPr>
        <w:t>ДТО «Эколог-исследователь»</w:t>
      </w:r>
    </w:p>
    <w:p w:rsidR="00A22D49" w:rsidRPr="005E004F" w:rsidRDefault="00A22D49" w:rsidP="00A22D49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:rsidR="00A22D49" w:rsidRDefault="00A22D49" w:rsidP="00A22D49">
      <w:pPr>
        <w:ind w:left="-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Всероссийский конкурс юных исследователей окружающей среды</w:t>
      </w:r>
    </w:p>
    <w:p w:rsidR="00A22D49" w:rsidRDefault="00F9034F" w:rsidP="00A22D49">
      <w:pPr>
        <w:ind w:left="-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номинация «Экологический мониторинг»</w:t>
      </w:r>
    </w:p>
    <w:p w:rsidR="00A22D49" w:rsidRDefault="00A22D49" w:rsidP="00A22D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22D49" w:rsidRDefault="00A22D49" w:rsidP="00A22D49">
      <w:pPr>
        <w:rPr>
          <w:rFonts w:ascii="Times New Roman" w:hAnsi="Times New Roman" w:cs="Times New Roman"/>
          <w:sz w:val="28"/>
          <w:szCs w:val="28"/>
        </w:rPr>
      </w:pPr>
    </w:p>
    <w:p w:rsidR="00A22D49" w:rsidRDefault="00A22D49" w:rsidP="00A22D49">
      <w:pPr>
        <w:rPr>
          <w:rFonts w:ascii="Times New Roman" w:hAnsi="Times New Roman" w:cs="Times New Roman"/>
          <w:sz w:val="28"/>
          <w:szCs w:val="28"/>
        </w:rPr>
      </w:pPr>
    </w:p>
    <w:p w:rsidR="00A22D49" w:rsidRDefault="00A22D49" w:rsidP="00A22D49">
      <w:pPr>
        <w:rPr>
          <w:rFonts w:ascii="Times New Roman" w:hAnsi="Times New Roman" w:cs="Times New Roman"/>
          <w:sz w:val="28"/>
          <w:szCs w:val="28"/>
        </w:rPr>
      </w:pPr>
    </w:p>
    <w:p w:rsidR="00A22D49" w:rsidRDefault="00A22D49" w:rsidP="00A22D49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36"/>
          <w:szCs w:val="36"/>
        </w:rPr>
        <w:t>«Изучение перехода токсикантов из почвы в растения»</w:t>
      </w:r>
    </w:p>
    <w:p w:rsidR="00A22D49" w:rsidRDefault="00A22D49" w:rsidP="00A22D49">
      <w:pPr>
        <w:spacing w:line="240" w:lineRule="auto"/>
        <w:jc w:val="center"/>
        <w:rPr>
          <w:rFonts w:ascii="Times New Roman" w:hAnsi="Times New Roman" w:cs="Times New Roman"/>
          <w:b/>
          <w:sz w:val="36"/>
        </w:rPr>
      </w:pPr>
    </w:p>
    <w:p w:rsidR="00A22D49" w:rsidRPr="00D41014" w:rsidRDefault="00A22D49" w:rsidP="00A22D49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22D49" w:rsidRPr="0092547A" w:rsidRDefault="00A22D49" w:rsidP="00A22D49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A22D49" w:rsidRDefault="00A22D49" w:rsidP="00A22D49">
      <w:pPr>
        <w:rPr>
          <w:rFonts w:ascii="Times New Roman" w:hAnsi="Times New Roman" w:cs="Times New Roman"/>
          <w:sz w:val="28"/>
          <w:szCs w:val="28"/>
        </w:rPr>
      </w:pPr>
    </w:p>
    <w:p w:rsidR="00A22D49" w:rsidRDefault="00A22D49" w:rsidP="00A22D4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</w:t>
      </w:r>
    </w:p>
    <w:p w:rsidR="00A22D49" w:rsidRDefault="00A22D49" w:rsidP="00A22D4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22D49" w:rsidRDefault="00A22D49" w:rsidP="00A22D4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22D49" w:rsidRDefault="00A22D49" w:rsidP="00A22D4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22D49" w:rsidRDefault="00A22D49" w:rsidP="00A22D4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Автор: Крутикова Полина, 11 класс                                  </w:t>
      </w:r>
    </w:p>
    <w:p w:rsidR="00A22D49" w:rsidRDefault="00A22D49" w:rsidP="00A22D4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Руководитель:                           </w:t>
      </w:r>
    </w:p>
    <w:p w:rsidR="00A22D49" w:rsidRDefault="00A22D49" w:rsidP="00A22D4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Давлятшина Нина Ивановна, </w:t>
      </w:r>
    </w:p>
    <w:p w:rsidR="00A22D49" w:rsidRDefault="00A22D49" w:rsidP="00A22D4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ПДО ВКК</w:t>
      </w:r>
    </w:p>
    <w:p w:rsidR="00A22D49" w:rsidRDefault="00A22D49" w:rsidP="00A22D49">
      <w:pPr>
        <w:spacing w:after="0"/>
        <w:jc w:val="right"/>
        <w:rPr>
          <w:rFonts w:ascii="Times New Roman" w:hAnsi="Times New Roman"/>
          <w:sz w:val="28"/>
          <w:szCs w:val="28"/>
        </w:rPr>
      </w:pPr>
    </w:p>
    <w:p w:rsidR="00A22D49" w:rsidRDefault="00A22D49" w:rsidP="00A22D4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22D49" w:rsidRDefault="00A22D49" w:rsidP="00A22D4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22D49" w:rsidRDefault="00A22D49" w:rsidP="00A22D4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22D49" w:rsidRDefault="00A22D49" w:rsidP="00A22D4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22D49" w:rsidRDefault="00A22D49" w:rsidP="00A22D4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2019 год</w:t>
      </w:r>
    </w:p>
    <w:p w:rsidR="00A22D49" w:rsidRPr="00322751" w:rsidRDefault="00A22D49" w:rsidP="00A22D4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2751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188"/>
        <w:gridCol w:w="1383"/>
      </w:tblGrid>
      <w:tr w:rsidR="00A22D49" w:rsidRPr="00322751" w:rsidTr="00524470">
        <w:tc>
          <w:tcPr>
            <w:tcW w:w="8188" w:type="dxa"/>
          </w:tcPr>
          <w:p w:rsidR="00A22D49" w:rsidRPr="00322751" w:rsidRDefault="00A22D49" w:rsidP="0052447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83" w:type="dxa"/>
          </w:tcPr>
          <w:p w:rsidR="00A22D49" w:rsidRPr="00322751" w:rsidRDefault="00A22D49" w:rsidP="005244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22751">
              <w:rPr>
                <w:rFonts w:ascii="Times New Roman" w:hAnsi="Times New Roman" w:cs="Times New Roman"/>
                <w:sz w:val="28"/>
                <w:szCs w:val="28"/>
              </w:rPr>
              <w:t>стр.</w:t>
            </w:r>
          </w:p>
        </w:tc>
      </w:tr>
      <w:tr w:rsidR="00A22D49" w:rsidRPr="00322751" w:rsidTr="00524470">
        <w:tc>
          <w:tcPr>
            <w:tcW w:w="8188" w:type="dxa"/>
          </w:tcPr>
          <w:p w:rsidR="00A22D49" w:rsidRPr="00322751" w:rsidRDefault="00A22D49" w:rsidP="0052447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22751">
              <w:rPr>
                <w:rFonts w:ascii="Times New Roman" w:hAnsi="Times New Roman" w:cs="Times New Roman"/>
                <w:sz w:val="28"/>
                <w:szCs w:val="28"/>
              </w:rPr>
              <w:t>Введение</w:t>
            </w:r>
          </w:p>
        </w:tc>
        <w:tc>
          <w:tcPr>
            <w:tcW w:w="1383" w:type="dxa"/>
          </w:tcPr>
          <w:p w:rsidR="00A22D49" w:rsidRPr="00322751" w:rsidRDefault="00A22D49" w:rsidP="005244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2275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A22D49" w:rsidRPr="00322751" w:rsidTr="00524470">
        <w:tc>
          <w:tcPr>
            <w:tcW w:w="8188" w:type="dxa"/>
          </w:tcPr>
          <w:p w:rsidR="00A22D49" w:rsidRPr="00322751" w:rsidRDefault="00A22D49" w:rsidP="0052447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22751">
              <w:rPr>
                <w:rFonts w:ascii="Times New Roman" w:hAnsi="Times New Roman" w:cs="Times New Roman"/>
                <w:sz w:val="28"/>
                <w:szCs w:val="28"/>
              </w:rPr>
              <w:t>1. Теоретическая часть</w:t>
            </w:r>
          </w:p>
          <w:p w:rsidR="00A22D49" w:rsidRPr="00CB7136" w:rsidRDefault="00A22D49" w:rsidP="0052447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B7136">
              <w:rPr>
                <w:rFonts w:ascii="Times New Roman" w:hAnsi="Times New Roman" w:cs="Times New Roman"/>
                <w:sz w:val="28"/>
                <w:szCs w:val="28"/>
              </w:rPr>
              <w:t>2. Практическая  часть</w:t>
            </w:r>
          </w:p>
          <w:p w:rsidR="00A22D49" w:rsidRPr="00322751" w:rsidRDefault="00A22D49" w:rsidP="0052447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B7136">
              <w:rPr>
                <w:rFonts w:ascii="Times New Roman" w:hAnsi="Times New Roman" w:cs="Times New Roman"/>
                <w:sz w:val="28"/>
                <w:szCs w:val="28"/>
              </w:rPr>
              <w:t>2.1. Методы и методика</w:t>
            </w:r>
          </w:p>
        </w:tc>
        <w:tc>
          <w:tcPr>
            <w:tcW w:w="1383" w:type="dxa"/>
          </w:tcPr>
          <w:p w:rsidR="00A22D49" w:rsidRDefault="00A22D49" w:rsidP="005244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A22D49" w:rsidRDefault="00A22D49" w:rsidP="005244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A22D49" w:rsidRPr="00322751" w:rsidRDefault="00A22D49" w:rsidP="005244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A22D49" w:rsidRPr="00322751" w:rsidTr="00524470">
        <w:tc>
          <w:tcPr>
            <w:tcW w:w="8188" w:type="dxa"/>
          </w:tcPr>
          <w:p w:rsidR="00A22D49" w:rsidRDefault="00A22D49" w:rsidP="0052447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22751">
              <w:rPr>
                <w:rFonts w:ascii="Times New Roman" w:hAnsi="Times New Roman" w:cs="Times New Roman"/>
                <w:sz w:val="28"/>
                <w:szCs w:val="28"/>
              </w:rPr>
              <w:t xml:space="preserve">2.2.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Результаты исследования</w:t>
            </w:r>
          </w:p>
          <w:p w:rsidR="00A22D49" w:rsidRPr="00303557" w:rsidRDefault="00A22D49" w:rsidP="0052447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2.2.1. Опыт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</w:t>
            </w:r>
            <w:r w:rsidRPr="0030355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vivo</w:t>
            </w:r>
          </w:p>
        </w:tc>
        <w:tc>
          <w:tcPr>
            <w:tcW w:w="1383" w:type="dxa"/>
          </w:tcPr>
          <w:p w:rsidR="00A22D49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A22D49" w:rsidRPr="00CB7136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</w:tr>
      <w:tr w:rsidR="00A22D49" w:rsidRPr="00322751" w:rsidTr="00524470">
        <w:tc>
          <w:tcPr>
            <w:tcW w:w="8188" w:type="dxa"/>
          </w:tcPr>
          <w:p w:rsidR="00A22D49" w:rsidRPr="00322751" w:rsidRDefault="00A22D49" w:rsidP="0052447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B7136">
              <w:rPr>
                <w:rFonts w:ascii="Times New Roman" w:hAnsi="Times New Roman" w:cs="Times New Roman"/>
                <w:sz w:val="28"/>
                <w:szCs w:val="28"/>
              </w:rPr>
              <w:t>2.2.2. Анализ механического свойства почвы, её кислотности и фитотоксичности в ходе транслокации токсикантов</w:t>
            </w:r>
          </w:p>
        </w:tc>
        <w:tc>
          <w:tcPr>
            <w:tcW w:w="1383" w:type="dxa"/>
          </w:tcPr>
          <w:p w:rsidR="00A22D49" w:rsidRPr="00303557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2D49" w:rsidRPr="00CB7136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</w:tr>
      <w:tr w:rsidR="00A22D49" w:rsidRPr="00322751" w:rsidTr="00524470">
        <w:tc>
          <w:tcPr>
            <w:tcW w:w="8188" w:type="dxa"/>
          </w:tcPr>
          <w:p w:rsidR="00A22D49" w:rsidRPr="00CB7136" w:rsidRDefault="00A22D49" w:rsidP="0052447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B7136">
              <w:rPr>
                <w:rFonts w:ascii="Times New Roman" w:hAnsi="Times New Roman" w:cs="Times New Roman"/>
                <w:sz w:val="28"/>
                <w:szCs w:val="28"/>
              </w:rPr>
              <w:t>2.2.3. Спектральный анализ почвы и листьев растения крассулы на содержание мышьяка, меди и железа</w:t>
            </w:r>
          </w:p>
          <w:p w:rsidR="00A22D49" w:rsidRPr="00322751" w:rsidRDefault="00A22D49" w:rsidP="0052447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22751">
              <w:rPr>
                <w:rFonts w:ascii="Times New Roman" w:hAnsi="Times New Roman" w:cs="Times New Roman"/>
                <w:sz w:val="28"/>
                <w:szCs w:val="28"/>
              </w:rPr>
              <w:t>Выводы</w:t>
            </w:r>
          </w:p>
        </w:tc>
        <w:tc>
          <w:tcPr>
            <w:tcW w:w="1383" w:type="dxa"/>
          </w:tcPr>
          <w:p w:rsidR="00A22D49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22D49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  <w:p w:rsidR="00A22D49" w:rsidRPr="00CB7136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</w:tr>
      <w:tr w:rsidR="00A22D49" w:rsidRPr="00322751" w:rsidTr="00524470">
        <w:tc>
          <w:tcPr>
            <w:tcW w:w="8188" w:type="dxa"/>
          </w:tcPr>
          <w:p w:rsidR="00A22D49" w:rsidRPr="00322751" w:rsidRDefault="00A22D49" w:rsidP="0052447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22751">
              <w:rPr>
                <w:rFonts w:ascii="Times New Roman" w:hAnsi="Times New Roman" w:cs="Times New Roman"/>
                <w:sz w:val="28"/>
                <w:szCs w:val="28"/>
              </w:rPr>
              <w:t>Источники информации</w:t>
            </w:r>
          </w:p>
        </w:tc>
        <w:tc>
          <w:tcPr>
            <w:tcW w:w="1383" w:type="dxa"/>
          </w:tcPr>
          <w:p w:rsidR="00A22D49" w:rsidRPr="00CB7136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</w:p>
        </w:tc>
      </w:tr>
      <w:tr w:rsidR="00A22D49" w:rsidRPr="00322751" w:rsidTr="00524470">
        <w:trPr>
          <w:trHeight w:val="373"/>
        </w:trPr>
        <w:tc>
          <w:tcPr>
            <w:tcW w:w="8188" w:type="dxa"/>
          </w:tcPr>
          <w:p w:rsidR="00A22D49" w:rsidRPr="00322751" w:rsidRDefault="00A22D49" w:rsidP="0052447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22751">
              <w:rPr>
                <w:rFonts w:ascii="Times New Roman" w:hAnsi="Times New Roman" w:cs="Times New Roman"/>
                <w:sz w:val="28"/>
                <w:szCs w:val="28"/>
              </w:rPr>
              <w:t>Приложения</w:t>
            </w:r>
          </w:p>
        </w:tc>
        <w:tc>
          <w:tcPr>
            <w:tcW w:w="1383" w:type="dxa"/>
          </w:tcPr>
          <w:p w:rsidR="00A22D49" w:rsidRPr="00CB7136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11-12</w:t>
            </w:r>
          </w:p>
        </w:tc>
      </w:tr>
      <w:tr w:rsidR="00A22D49" w:rsidRPr="00322751" w:rsidTr="00524470">
        <w:trPr>
          <w:trHeight w:val="373"/>
        </w:trPr>
        <w:tc>
          <w:tcPr>
            <w:tcW w:w="8188" w:type="dxa"/>
          </w:tcPr>
          <w:p w:rsidR="00A22D49" w:rsidRDefault="00A22D49" w:rsidP="00524470">
            <w:pPr>
              <w:spacing w:line="36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A22D49" w:rsidRPr="00D64D1F" w:rsidRDefault="00A22D49" w:rsidP="00524470">
            <w:pPr>
              <w:spacing w:line="36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D64D1F">
              <w:rPr>
                <w:rFonts w:ascii="Times New Roman" w:hAnsi="Times New Roman" w:cs="Times New Roman"/>
                <w:b/>
                <w:sz w:val="32"/>
                <w:szCs w:val="32"/>
              </w:rPr>
              <w:t>Введение</w:t>
            </w:r>
          </w:p>
          <w:p w:rsidR="00A22D49" w:rsidRPr="00322751" w:rsidRDefault="00A22D49" w:rsidP="0052447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83" w:type="dxa"/>
          </w:tcPr>
          <w:p w:rsidR="00A22D49" w:rsidRPr="00322751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22D49" w:rsidRPr="00322751" w:rsidRDefault="00A22D49" w:rsidP="00A22D49">
      <w:pPr>
        <w:spacing w:line="360" w:lineRule="auto"/>
        <w:ind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>Р</w:t>
      </w:r>
      <w:r w:rsidRPr="00322751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 xml:space="preserve">абота направлена на изучение безопасного применения выращенных в домашних условиях лекарственных растений. </w:t>
      </w:r>
    </w:p>
    <w:p w:rsidR="00A22D49" w:rsidRPr="00322751" w:rsidRDefault="00A22D49" w:rsidP="00A22D49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2751">
        <w:rPr>
          <w:rFonts w:ascii="Times New Roman" w:hAnsi="Times New Roman" w:cs="Times New Roman"/>
          <w:spacing w:val="2"/>
          <w:sz w:val="28"/>
          <w:szCs w:val="28"/>
        </w:rPr>
        <w:t>Санитарный контроль, осуществляемый  Межрегиональным комитетом по охране природы, лишь фиксирует степень загрязнения почвы.</w:t>
      </w:r>
      <w:r w:rsidRPr="00322751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 xml:space="preserve"> Вокруг </w:t>
      </w:r>
      <w:r w:rsidRPr="00322751">
        <w:rPr>
          <w:rFonts w:ascii="Times New Roman" w:hAnsi="Times New Roman" w:cs="Times New Roman"/>
          <w:sz w:val="28"/>
          <w:szCs w:val="28"/>
          <w:shd w:val="clear" w:color="auto" w:fill="FFFFFF"/>
        </w:rPr>
        <w:t>Краснотурьинска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многих других городов </w:t>
      </w:r>
      <w:r w:rsidRPr="00322751">
        <w:rPr>
          <w:rFonts w:ascii="Times New Roman" w:hAnsi="Times New Roman" w:cs="Times New Roman"/>
          <w:sz w:val="28"/>
          <w:szCs w:val="28"/>
          <w:shd w:val="clear" w:color="auto" w:fill="FFFFFF"/>
        </w:rPr>
        <w:t>максимальное  содержание  валового фтора превышает региональный средний уровень в 4-10 раз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322751">
        <w:rPr>
          <w:rFonts w:ascii="Times New Roman" w:hAnsi="Times New Roman" w:cs="Times New Roman"/>
          <w:spacing w:val="2"/>
          <w:sz w:val="28"/>
          <w:szCs w:val="28"/>
        </w:rPr>
        <w:t>По данным 2007 года в почвах Краснотурьинска превышены нормы содержания в почве кадмия, марганца, меди, свинца и цинка. З</w:t>
      </w:r>
      <w:r w:rsidRPr="00322751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>афиксировано 32 ПДК  по свинцу при средне</w:t>
      </w:r>
      <w:r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>м значении 31 единица</w:t>
      </w:r>
      <w:r w:rsidRPr="00322751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 xml:space="preserve"> </w:t>
      </w:r>
      <w:r w:rsidRPr="00322751">
        <w:rPr>
          <w:rFonts w:ascii="Times New Roman" w:hAnsi="Times New Roman" w:cs="Times New Roman"/>
          <w:spacing w:val="2"/>
          <w:sz w:val="28"/>
          <w:szCs w:val="28"/>
        </w:rPr>
        <w:t>[10]</w:t>
      </w:r>
      <w:r>
        <w:rPr>
          <w:rFonts w:ascii="Times New Roman" w:hAnsi="Times New Roman" w:cs="Times New Roman"/>
          <w:spacing w:val="2"/>
          <w:sz w:val="28"/>
          <w:szCs w:val="28"/>
        </w:rPr>
        <w:t>.</w:t>
      </w:r>
      <w:r w:rsidRPr="0032275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2"/>
          <w:sz w:val="28"/>
          <w:szCs w:val="28"/>
        </w:rPr>
        <w:t>В Краснотурьинске обнаружено з</w:t>
      </w:r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агрязнение почв подвижными формами тяжелых металлов [8]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A22D49" w:rsidRPr="00322751" w:rsidRDefault="00A22D49" w:rsidP="00A22D49">
      <w:pPr>
        <w:spacing w:line="360" w:lineRule="auto"/>
        <w:ind w:firstLine="851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322751">
        <w:rPr>
          <w:rFonts w:ascii="Times New Roman" w:hAnsi="Times New Roman" w:cs="Times New Roman"/>
          <w:spacing w:val="2"/>
          <w:sz w:val="28"/>
          <w:szCs w:val="28"/>
        </w:rPr>
        <w:lastRenderedPageBreak/>
        <w:t xml:space="preserve">Предполагаем, что данная ситуация может негативно влиять на растения, выращиваемые на данной территории, а почва, взятая для выращивания лекарственных растений окажется не безопасной.    </w:t>
      </w:r>
    </w:p>
    <w:p w:rsidR="00A22D49" w:rsidRPr="00322751" w:rsidRDefault="00A22D49" w:rsidP="00A22D49">
      <w:pPr>
        <w:spacing w:line="360" w:lineRule="auto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322751">
        <w:rPr>
          <w:rFonts w:ascii="Times New Roman" w:hAnsi="Times New Roman" w:cs="Times New Roman"/>
          <w:i/>
          <w:spacing w:val="2"/>
          <w:sz w:val="28"/>
          <w:szCs w:val="28"/>
        </w:rPr>
        <w:t>Гипотеза:</w:t>
      </w:r>
      <w:r w:rsidRPr="00322751">
        <w:rPr>
          <w:rFonts w:ascii="Times New Roman" w:hAnsi="Times New Roman" w:cs="Times New Roman"/>
          <w:spacing w:val="2"/>
          <w:sz w:val="28"/>
          <w:szCs w:val="28"/>
        </w:rPr>
        <w:t xml:space="preserve"> Считаем, что существует взаимосвязь между степенью загрязнения почвы и содержанием токсикантов в зеленой части лекарственных растений, что выз</w:t>
      </w:r>
      <w:r>
        <w:rPr>
          <w:rFonts w:ascii="Times New Roman" w:hAnsi="Times New Roman" w:cs="Times New Roman"/>
          <w:spacing w:val="2"/>
          <w:sz w:val="28"/>
          <w:szCs w:val="28"/>
        </w:rPr>
        <w:t>ов</w:t>
      </w:r>
      <w:r w:rsidRPr="00322751">
        <w:rPr>
          <w:rFonts w:ascii="Times New Roman" w:hAnsi="Times New Roman" w:cs="Times New Roman"/>
          <w:spacing w:val="2"/>
          <w:sz w:val="28"/>
          <w:szCs w:val="28"/>
        </w:rPr>
        <w:t xml:space="preserve">ет опасность их использования. </w:t>
      </w:r>
    </w:p>
    <w:p w:rsidR="00A22D49" w:rsidRPr="00322751" w:rsidRDefault="00A22D49" w:rsidP="00A22D49">
      <w:pPr>
        <w:spacing w:line="360" w:lineRule="auto"/>
        <w:jc w:val="both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22751">
        <w:rPr>
          <w:rFonts w:ascii="Times New Roman" w:hAnsi="Times New Roman" w:cs="Times New Roman"/>
          <w:i/>
          <w:spacing w:val="2"/>
          <w:sz w:val="28"/>
          <w:szCs w:val="28"/>
          <w:shd w:val="clear" w:color="auto" w:fill="FFFFFF"/>
        </w:rPr>
        <w:t>Актуальность</w:t>
      </w:r>
      <w:r w:rsidRPr="00322751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 xml:space="preserve"> обусловлена переходом токсикантов почвы в растения. Это подтверждается результатами обследования почв, которые учитывают в  прогнозе степень их опасности для здоровья. </w:t>
      </w:r>
    </w:p>
    <w:p w:rsidR="00A22D49" w:rsidRPr="00322751" w:rsidRDefault="00A22D49" w:rsidP="00A22D49">
      <w:pPr>
        <w:spacing w:line="360" w:lineRule="auto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i/>
          <w:spacing w:val="2"/>
          <w:sz w:val="28"/>
          <w:szCs w:val="28"/>
        </w:rPr>
        <w:t>Ц</w:t>
      </w:r>
      <w:r w:rsidRPr="00322751">
        <w:rPr>
          <w:rFonts w:ascii="Times New Roman" w:hAnsi="Times New Roman" w:cs="Times New Roman"/>
          <w:i/>
          <w:spacing w:val="2"/>
          <w:sz w:val="28"/>
          <w:szCs w:val="28"/>
        </w:rPr>
        <w:t>ель работы</w:t>
      </w:r>
      <w:r w:rsidRPr="00322751">
        <w:rPr>
          <w:rFonts w:ascii="Times New Roman" w:hAnsi="Times New Roman" w:cs="Times New Roman"/>
          <w:spacing w:val="2"/>
          <w:sz w:val="28"/>
          <w:szCs w:val="28"/>
        </w:rPr>
        <w:t xml:space="preserve"> – выяснение, какие из токсичных веществ почвы обнаруживаются в листовой части опытных образцов растений, выращенных на почве, взятой из сада и теплицы и купленной в магазине. </w:t>
      </w:r>
    </w:p>
    <w:p w:rsidR="00A22D49" w:rsidRPr="00322751" w:rsidRDefault="00A22D49" w:rsidP="00A22D49">
      <w:pPr>
        <w:spacing w:line="360" w:lineRule="auto"/>
        <w:jc w:val="both"/>
        <w:rPr>
          <w:rFonts w:ascii="Times New Roman" w:hAnsi="Times New Roman" w:cs="Times New Roman"/>
          <w:i/>
          <w:spacing w:val="2"/>
          <w:sz w:val="28"/>
          <w:szCs w:val="28"/>
        </w:rPr>
      </w:pPr>
      <w:r w:rsidRPr="00322751">
        <w:rPr>
          <w:rFonts w:ascii="Times New Roman" w:hAnsi="Times New Roman" w:cs="Times New Roman"/>
          <w:i/>
          <w:spacing w:val="2"/>
          <w:sz w:val="28"/>
          <w:szCs w:val="28"/>
        </w:rPr>
        <w:t>Задачи:</w:t>
      </w:r>
    </w:p>
    <w:p w:rsidR="00A22D49" w:rsidRPr="00322751" w:rsidRDefault="00A22D49" w:rsidP="00A22D49">
      <w:pPr>
        <w:pStyle w:val="a3"/>
        <w:numPr>
          <w:ilvl w:val="0"/>
          <w:numId w:val="1"/>
        </w:numPr>
        <w:spacing w:line="360" w:lineRule="auto"/>
        <w:ind w:left="0" w:hanging="284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322751">
        <w:rPr>
          <w:rFonts w:ascii="Times New Roman" w:hAnsi="Times New Roman" w:cs="Times New Roman"/>
          <w:spacing w:val="2"/>
          <w:sz w:val="28"/>
          <w:szCs w:val="28"/>
        </w:rPr>
        <w:t>Проанализировать научные сведения о влиянии токсичности почвы на растения;</w:t>
      </w:r>
    </w:p>
    <w:p w:rsidR="00A22D49" w:rsidRPr="00322751" w:rsidRDefault="00A22D49" w:rsidP="00A22D49">
      <w:pPr>
        <w:pStyle w:val="a3"/>
        <w:numPr>
          <w:ilvl w:val="0"/>
          <w:numId w:val="1"/>
        </w:numPr>
        <w:spacing w:line="360" w:lineRule="auto"/>
        <w:ind w:left="0" w:hanging="284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322751">
        <w:rPr>
          <w:rFonts w:ascii="Times New Roman" w:hAnsi="Times New Roman" w:cs="Times New Roman"/>
          <w:spacing w:val="2"/>
          <w:sz w:val="28"/>
          <w:szCs w:val="28"/>
        </w:rPr>
        <w:t>Опытным путем определить фитотоксичность трех почвенных образцов при помощи кресс-салата;</w:t>
      </w:r>
    </w:p>
    <w:p w:rsidR="00A22D49" w:rsidRPr="00322751" w:rsidRDefault="00A22D49" w:rsidP="00A22D49">
      <w:pPr>
        <w:pStyle w:val="a3"/>
        <w:numPr>
          <w:ilvl w:val="0"/>
          <w:numId w:val="1"/>
        </w:numPr>
        <w:spacing w:line="360" w:lineRule="auto"/>
        <w:ind w:left="0" w:hanging="284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322751">
        <w:rPr>
          <w:rFonts w:ascii="Times New Roman" w:hAnsi="Times New Roman" w:cs="Times New Roman"/>
          <w:spacing w:val="2"/>
          <w:sz w:val="28"/>
          <w:szCs w:val="28"/>
        </w:rPr>
        <w:t>Определить кислотность почвы для анализа подвижности тяжелых металлов;</w:t>
      </w:r>
    </w:p>
    <w:p w:rsidR="00A22D49" w:rsidRPr="00322751" w:rsidRDefault="00A22D49" w:rsidP="00A22D49">
      <w:pPr>
        <w:pStyle w:val="a3"/>
        <w:numPr>
          <w:ilvl w:val="0"/>
          <w:numId w:val="1"/>
        </w:numPr>
        <w:spacing w:line="360" w:lineRule="auto"/>
        <w:ind w:left="0" w:hanging="284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322751">
        <w:rPr>
          <w:rFonts w:ascii="Times New Roman" w:hAnsi="Times New Roman" w:cs="Times New Roman"/>
          <w:spacing w:val="2"/>
          <w:sz w:val="28"/>
          <w:szCs w:val="28"/>
        </w:rPr>
        <w:t xml:space="preserve">Провести спектральный анализ листовых пластинок крассулы, выращенной на трех видах почвы для выяснения наличия  ионов металлов;  </w:t>
      </w:r>
    </w:p>
    <w:p w:rsidR="00A22D49" w:rsidRPr="00322751" w:rsidRDefault="00A22D49" w:rsidP="00A22D49">
      <w:pPr>
        <w:pStyle w:val="a3"/>
        <w:numPr>
          <w:ilvl w:val="0"/>
          <w:numId w:val="1"/>
        </w:numPr>
        <w:spacing w:line="360" w:lineRule="auto"/>
        <w:ind w:left="0" w:hanging="284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322751">
        <w:rPr>
          <w:rFonts w:ascii="Times New Roman" w:hAnsi="Times New Roman" w:cs="Times New Roman"/>
          <w:spacing w:val="2"/>
          <w:sz w:val="28"/>
          <w:szCs w:val="28"/>
        </w:rPr>
        <w:t>Выяснить, существует ли взаимосвязь  между загрязнением почвы и качеством домашних лекарственных растений.</w:t>
      </w:r>
    </w:p>
    <w:p w:rsidR="00A22D49" w:rsidRPr="00322751" w:rsidRDefault="00A22D49" w:rsidP="00A22D49">
      <w:pPr>
        <w:pStyle w:val="a3"/>
        <w:spacing w:line="360" w:lineRule="auto"/>
        <w:ind w:left="0" w:firstLine="851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322751">
        <w:rPr>
          <w:rFonts w:ascii="Times New Roman" w:hAnsi="Times New Roman" w:cs="Times New Roman"/>
          <w:spacing w:val="2"/>
          <w:sz w:val="28"/>
          <w:szCs w:val="28"/>
        </w:rPr>
        <w:t xml:space="preserve">Считаем, что </w:t>
      </w:r>
      <w:r w:rsidRPr="00322751">
        <w:rPr>
          <w:rFonts w:ascii="Times New Roman" w:hAnsi="Times New Roman" w:cs="Times New Roman"/>
          <w:i/>
          <w:spacing w:val="2"/>
          <w:sz w:val="28"/>
          <w:szCs w:val="28"/>
        </w:rPr>
        <w:t>практическая значимость</w:t>
      </w:r>
      <w:r w:rsidRPr="00322751">
        <w:rPr>
          <w:rFonts w:ascii="Times New Roman" w:hAnsi="Times New Roman" w:cs="Times New Roman"/>
          <w:spacing w:val="2"/>
          <w:sz w:val="28"/>
          <w:szCs w:val="28"/>
        </w:rPr>
        <w:t xml:space="preserve"> исследования в том, что мы можем рекомендовать, на какой почве безопаснее выращивать лекарственные растения в домашних условиях. </w:t>
      </w:r>
      <w:r>
        <w:rPr>
          <w:rFonts w:ascii="Times New Roman" w:hAnsi="Times New Roman" w:cs="Times New Roman"/>
          <w:spacing w:val="2"/>
          <w:sz w:val="28"/>
          <w:szCs w:val="28"/>
        </w:rPr>
        <w:t>Р</w:t>
      </w:r>
      <w:r w:rsidRPr="00322751">
        <w:rPr>
          <w:rFonts w:ascii="Times New Roman" w:hAnsi="Times New Roman" w:cs="Times New Roman"/>
          <w:spacing w:val="2"/>
          <w:sz w:val="28"/>
          <w:szCs w:val="28"/>
        </w:rPr>
        <w:t>езультаты работы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опубликованы </w:t>
      </w:r>
      <w:r w:rsidRPr="00322751">
        <w:rPr>
          <w:rFonts w:ascii="Times New Roman" w:hAnsi="Times New Roman" w:cs="Times New Roman"/>
          <w:spacing w:val="2"/>
          <w:sz w:val="28"/>
          <w:szCs w:val="28"/>
        </w:rPr>
        <w:t>в СМИ,  долож</w:t>
      </w:r>
      <w:r>
        <w:rPr>
          <w:rFonts w:ascii="Times New Roman" w:hAnsi="Times New Roman" w:cs="Times New Roman"/>
          <w:spacing w:val="2"/>
          <w:sz w:val="28"/>
          <w:szCs w:val="28"/>
        </w:rPr>
        <w:t>ены</w:t>
      </w:r>
      <w:r w:rsidRPr="00322751">
        <w:rPr>
          <w:rFonts w:ascii="Times New Roman" w:hAnsi="Times New Roman" w:cs="Times New Roman"/>
          <w:spacing w:val="2"/>
          <w:sz w:val="28"/>
          <w:szCs w:val="28"/>
        </w:rPr>
        <w:t xml:space="preserve"> на </w:t>
      </w:r>
      <w:r>
        <w:rPr>
          <w:rFonts w:ascii="Times New Roman" w:hAnsi="Times New Roman" w:cs="Times New Roman"/>
          <w:spacing w:val="2"/>
          <w:sz w:val="28"/>
          <w:szCs w:val="28"/>
        </w:rPr>
        <w:t>научно-практической конференции города и Походяшинских чтениях.</w:t>
      </w:r>
      <w:r w:rsidRPr="0032275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</w:p>
    <w:p w:rsidR="00A22D49" w:rsidRPr="00432BC6" w:rsidRDefault="00A22D49" w:rsidP="00A22D49">
      <w:pPr>
        <w:spacing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432BC6">
        <w:rPr>
          <w:rFonts w:ascii="Times New Roman" w:hAnsi="Times New Roman" w:cs="Times New Roman"/>
          <w:b/>
          <w:sz w:val="32"/>
          <w:szCs w:val="32"/>
        </w:rPr>
        <w:lastRenderedPageBreak/>
        <w:t>1. Теоретическая часть</w:t>
      </w:r>
    </w:p>
    <w:p w:rsidR="00A22D49" w:rsidRPr="00322751" w:rsidRDefault="00A22D49" w:rsidP="00A22D49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сведениям литературных источников «в сложной системе «</w:t>
      </w:r>
      <w:proofErr w:type="spellStart"/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почва-растения-животные-человек</w:t>
      </w:r>
      <w:proofErr w:type="spellEnd"/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почва является первым звеном пищевой цепочки, по которой элементы поступают в организм человека. [3]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</w:t>
      </w:r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уферные свойства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почвы</w:t>
      </w:r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безграничны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Например, на нейтральных </w:t>
      </w:r>
      <w:proofErr w:type="gramStart"/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почвах</w:t>
      </w:r>
      <w:proofErr w:type="gramEnd"/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растения поглощают только около 1% поступившего кадмия, но на кислых (рН 4-5), поглощение увеличивается в 5-7 раз.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Приоритетными загрязнителями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области и Краснотурьинска</w:t>
      </w:r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являются Си, </w:t>
      </w:r>
      <w:proofErr w:type="spellStart"/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Cd</w:t>
      </w:r>
      <w:proofErr w:type="spellEnd"/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Pb</w:t>
      </w:r>
      <w:proofErr w:type="spellEnd"/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Zn</w:t>
      </w:r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Ni</w:t>
      </w:r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Co</w:t>
      </w:r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Mn</w:t>
      </w:r>
      <w:proofErr w:type="spellEnd"/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Поэтому</w:t>
      </w:r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существует реальная опасность потребления загрязнённой растительной продукции. </w:t>
      </w:r>
    </w:p>
    <w:p w:rsidR="00A22D49" w:rsidRPr="00F9034F" w:rsidRDefault="00A22D49" w:rsidP="00A22D49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астения сами борются с токсикантами, разрушая яды до более простых веществ и выводя их. Активность накопления веществ характеризуется коэффициентом биологического поглощения (КБП). Но крассула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может</w:t>
      </w:r>
      <w:r w:rsidRPr="003227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накапливать мышьяк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22751">
        <w:rPr>
          <w:rFonts w:ascii="Times New Roman" w:hAnsi="Times New Roman" w:cs="Times New Roman"/>
          <w:sz w:val="28"/>
          <w:szCs w:val="28"/>
        </w:rPr>
        <w:t>[9]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F9034F">
        <w:rPr>
          <w:rStyle w:val="a9"/>
          <w:rFonts w:ascii="Times New Roman" w:hAnsi="Times New Roman" w:cs="Times New Roman"/>
          <w:i w:val="0"/>
          <w:color w:val="auto"/>
          <w:sz w:val="28"/>
          <w:szCs w:val="28"/>
        </w:rPr>
        <w:t xml:space="preserve">В нашей работе мы планируем использовать метод спектрального анализа, как наиболее информативный и точный. </w:t>
      </w:r>
    </w:p>
    <w:p w:rsidR="00A22D49" w:rsidRPr="00322751" w:rsidRDefault="00A22D49" w:rsidP="00A22D49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22751">
        <w:rPr>
          <w:rFonts w:ascii="Times New Roman" w:hAnsi="Times New Roman" w:cs="Times New Roman"/>
          <w:sz w:val="28"/>
          <w:szCs w:val="28"/>
        </w:rPr>
        <w:t>Накопление растениями избыточных количеств элементов токсикантов – это показатель содержания тяжёлых металлов (ТМ) в почвах. Элементы токсиканты могут накапливаться в растениях при невысоком содержании элемента в почвах, но при их высокой подвижности. Немаловажным фактором в этом процессе являются и видовые различия культур в аккумуляции элементов токсикантов. Процесс проникновения ТМ из почвы в растение сводится к преодолению внутренних барьеров растительного организма, его физиологических и биохимических механизмов самозащиты. Установленные закономерности поглощения и накопления ТМ лекарственными растениями в конкретных почвенно-климатических условиях имеет практическое значение для получения эк</w:t>
      </w:r>
      <w:r>
        <w:rPr>
          <w:rFonts w:ascii="Times New Roman" w:hAnsi="Times New Roman" w:cs="Times New Roman"/>
          <w:sz w:val="28"/>
          <w:szCs w:val="28"/>
        </w:rPr>
        <w:t xml:space="preserve">ологически безопасной продукции </w:t>
      </w:r>
      <w:r w:rsidRPr="00322751">
        <w:rPr>
          <w:rFonts w:ascii="Times New Roman" w:hAnsi="Times New Roman" w:cs="Times New Roman"/>
          <w:sz w:val="28"/>
          <w:szCs w:val="28"/>
        </w:rPr>
        <w:t xml:space="preserve">[11]. </w:t>
      </w:r>
    </w:p>
    <w:p w:rsidR="00A22D49" w:rsidRDefault="00A22D49" w:rsidP="00A22D49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A22D49" w:rsidRDefault="00A22D49" w:rsidP="00A22D49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A22D49" w:rsidRDefault="00A22D49" w:rsidP="00A22D49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A22D49" w:rsidRPr="00432BC6" w:rsidRDefault="00A22D49" w:rsidP="00A22D49">
      <w:pPr>
        <w:spacing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432BC6">
        <w:rPr>
          <w:rFonts w:ascii="Times New Roman" w:hAnsi="Times New Roman" w:cs="Times New Roman"/>
          <w:sz w:val="32"/>
          <w:szCs w:val="32"/>
        </w:rPr>
        <w:lastRenderedPageBreak/>
        <w:t>2</w:t>
      </w:r>
      <w:r w:rsidRPr="00432BC6">
        <w:rPr>
          <w:rFonts w:ascii="Times New Roman" w:hAnsi="Times New Roman" w:cs="Times New Roman"/>
          <w:b/>
          <w:sz w:val="32"/>
          <w:szCs w:val="32"/>
        </w:rPr>
        <w:t>. Практическая  часть</w:t>
      </w:r>
    </w:p>
    <w:p w:rsidR="00A22D49" w:rsidRPr="00322751" w:rsidRDefault="00A22D49" w:rsidP="00A22D49">
      <w:pPr>
        <w:spacing w:before="150" w:after="150" w:line="360" w:lineRule="auto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322751">
        <w:rPr>
          <w:rFonts w:ascii="Times New Roman" w:hAnsi="Times New Roman" w:cs="Times New Roman"/>
          <w:b/>
          <w:sz w:val="28"/>
          <w:szCs w:val="28"/>
        </w:rPr>
        <w:t xml:space="preserve">2.1. </w:t>
      </w:r>
      <w:r w:rsidRPr="0032275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Методы и методика</w:t>
      </w:r>
    </w:p>
    <w:p w:rsidR="00A22D49" w:rsidRPr="00322751" w:rsidRDefault="00A22D49" w:rsidP="00A22D49">
      <w:pPr>
        <w:spacing w:before="150" w:after="150" w:line="360" w:lineRule="auto"/>
        <w:ind w:firstLine="851"/>
        <w:jc w:val="both"/>
        <w:outlineLvl w:val="1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32275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 работе использованы основные методы исследования: аналитический и экспериментальный. В ходе экспериментов использованы растения кресс-салата, крассулы и овса. Они выращивались на трёх видах почвы: тепличной, «микрогрядка» и лесн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ой</w:t>
      </w:r>
      <w:r w:rsidRPr="0032275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</w:t>
      </w:r>
    </w:p>
    <w:p w:rsidR="00A22D49" w:rsidRDefault="00A22D49" w:rsidP="00A22D49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2275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Применялись методы биоиндикационные, физико-химические и метод спектрального анализа.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Механический  состав почвы определяли </w:t>
      </w:r>
      <w:r w:rsidRPr="00322751">
        <w:rPr>
          <w:rFonts w:ascii="Times New Roman" w:hAnsi="Times New Roman" w:cs="Times New Roman"/>
          <w:sz w:val="28"/>
          <w:szCs w:val="28"/>
        </w:rPr>
        <w:t xml:space="preserve">по методу Н.А. </w:t>
      </w:r>
      <w:proofErr w:type="spellStart"/>
      <w:r w:rsidRPr="00322751">
        <w:rPr>
          <w:rFonts w:ascii="Times New Roman" w:hAnsi="Times New Roman" w:cs="Times New Roman"/>
          <w:sz w:val="28"/>
          <w:szCs w:val="28"/>
        </w:rPr>
        <w:t>Качинского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22751">
        <w:rPr>
          <w:rFonts w:ascii="Times New Roman" w:hAnsi="Times New Roman" w:cs="Times New Roman"/>
          <w:sz w:val="28"/>
          <w:szCs w:val="28"/>
        </w:rPr>
        <w:t xml:space="preserve"> </w:t>
      </w:r>
      <w:r w:rsidRPr="0032275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Впервые опробовали методику  «</w:t>
      </w:r>
      <w:r w:rsidRPr="00322751">
        <w:rPr>
          <w:rFonts w:ascii="Times New Roman" w:hAnsi="Times New Roman" w:cs="Times New Roman"/>
          <w:sz w:val="28"/>
          <w:szCs w:val="28"/>
        </w:rPr>
        <w:t xml:space="preserve">воздействия токсикантов на растения </w:t>
      </w: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322751">
        <w:rPr>
          <w:rFonts w:ascii="Times New Roman" w:hAnsi="Times New Roman" w:cs="Times New Roman"/>
          <w:sz w:val="28"/>
          <w:szCs w:val="28"/>
        </w:rPr>
        <w:t>in</w:t>
      </w:r>
      <w:proofErr w:type="spellEnd"/>
      <w:r w:rsidRPr="00322751">
        <w:rPr>
          <w:rFonts w:ascii="Times New Roman" w:hAnsi="Times New Roman" w:cs="Times New Roman"/>
          <w:sz w:val="28"/>
          <w:szCs w:val="28"/>
        </w:rPr>
        <w:t xml:space="preserve"> vivo»</w:t>
      </w:r>
      <w:r w:rsidRPr="003227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322751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ические указания </w:t>
      </w:r>
      <w:r w:rsidRPr="00322751">
        <w:rPr>
          <w:rFonts w:ascii="Times New Roman" w:eastAsia="Times New Roman" w:hAnsi="Times New Roman" w:cs="Times New Roman"/>
          <w:sz w:val="28"/>
          <w:szCs w:val="28"/>
          <w:lang w:eastAsia="ru-RU"/>
        </w:rPr>
        <w:t>к лабораторно-практическим занятиям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Pr="00322751">
        <w:rPr>
          <w:rFonts w:ascii="Times New Roman" w:eastAsia="Times New Roman" w:hAnsi="Times New Roman" w:cs="Times New Roman"/>
          <w:sz w:val="28"/>
          <w:szCs w:val="28"/>
          <w:lang w:eastAsia="ru-RU"/>
        </w:rPr>
        <w:t>[6]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3227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Фитотоксичность определяли, высевая </w:t>
      </w:r>
      <w:r w:rsidRPr="002D01D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кр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есс салат в анализируемую почву и в чашки Петри. </w:t>
      </w:r>
    </w:p>
    <w:p w:rsidR="00A22D49" w:rsidRDefault="00A22D49" w:rsidP="00A22D49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Кислотность почвы определяли </w:t>
      </w:r>
      <w:proofErr w:type="spellStart"/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комплект-тестом</w:t>
      </w:r>
      <w:proofErr w:type="spellEnd"/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EE28AD">
        <w:rPr>
          <w:rFonts w:ascii="Times New Roman" w:hAnsi="Times New Roman" w:cs="Times New Roman"/>
          <w:sz w:val="28"/>
          <w:szCs w:val="28"/>
        </w:rPr>
        <w:t>Спектральный анализ почвы и листьев крассулы на содержание мышьяка, меди и железа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22751">
        <w:rPr>
          <w:rFonts w:ascii="Times New Roman" w:hAnsi="Times New Roman" w:cs="Times New Roman"/>
          <w:sz w:val="28"/>
          <w:szCs w:val="28"/>
        </w:rPr>
        <w:t xml:space="preserve"> проводился в лаборатории Золота Северного Урала на растениях, выращенных в течение полугода на трех видах почвы: микрогрядка (купленная в магазине), тепличная (СЮН) и лесная (район М. Шахты). Благодарим</w:t>
      </w:r>
      <w:r w:rsidRPr="00EE28AD">
        <w:rPr>
          <w:rFonts w:ascii="Times New Roman" w:hAnsi="Times New Roman" w:cs="Times New Roman"/>
          <w:sz w:val="28"/>
          <w:szCs w:val="28"/>
        </w:rPr>
        <w:t xml:space="preserve"> </w:t>
      </w:r>
      <w:r w:rsidRPr="00322751">
        <w:rPr>
          <w:rFonts w:ascii="Times New Roman" w:hAnsi="Times New Roman" w:cs="Times New Roman"/>
          <w:sz w:val="28"/>
          <w:szCs w:val="28"/>
        </w:rPr>
        <w:t xml:space="preserve">специалиста Максимова Геннадия Леонидовича, проводившего анализ. </w:t>
      </w:r>
    </w:p>
    <w:p w:rsidR="00A22D49" w:rsidRDefault="00A22D49" w:rsidP="00A22D49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b/>
          <w:sz w:val="32"/>
          <w:szCs w:val="32"/>
        </w:rPr>
      </w:pPr>
      <w:r w:rsidRPr="00EE28AD">
        <w:rPr>
          <w:rFonts w:ascii="Times New Roman" w:hAnsi="Times New Roman" w:cs="Times New Roman"/>
          <w:b/>
          <w:sz w:val="32"/>
          <w:szCs w:val="32"/>
        </w:rPr>
        <w:t>2.2. Результаты исследования</w:t>
      </w:r>
    </w:p>
    <w:p w:rsidR="00A22D49" w:rsidRPr="00C641EF" w:rsidRDefault="00A22D49" w:rsidP="00A22D49">
      <w:pPr>
        <w:pStyle w:val="a3"/>
        <w:spacing w:line="360" w:lineRule="auto"/>
        <w:ind w:left="0"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C641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2.2.1. Опыт </w:t>
      </w:r>
      <w:proofErr w:type="spellStart"/>
      <w:r w:rsidRPr="00C641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in</w:t>
      </w:r>
      <w:proofErr w:type="spellEnd"/>
      <w:r w:rsidRPr="00C641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vivo Влияние раствора меди на характер повреждений побегов овса </w:t>
      </w:r>
      <w:proofErr w:type="spellStart"/>
      <w:r w:rsidRPr="00C641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in</w:t>
      </w:r>
      <w:proofErr w:type="spellEnd"/>
      <w:r w:rsidRPr="00C641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vivo представлено в таблице 1 </w:t>
      </w:r>
    </w:p>
    <w:p w:rsidR="00A22D49" w:rsidRDefault="00A22D49" w:rsidP="00A22D49">
      <w:pPr>
        <w:pStyle w:val="a3"/>
        <w:spacing w:line="360" w:lineRule="auto"/>
        <w:ind w:left="0"/>
        <w:jc w:val="right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  <w:r w:rsidRPr="00C641EF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Таблица 1  </w:t>
      </w:r>
    </w:p>
    <w:tbl>
      <w:tblPr>
        <w:tblStyle w:val="a5"/>
        <w:tblW w:w="0" w:type="auto"/>
        <w:jc w:val="center"/>
        <w:tblLook w:val="04A0"/>
      </w:tblPr>
      <w:tblGrid>
        <w:gridCol w:w="3284"/>
        <w:gridCol w:w="3285"/>
        <w:gridCol w:w="3285"/>
      </w:tblGrid>
      <w:tr w:rsidR="00A22D49" w:rsidTr="00524470">
        <w:trPr>
          <w:jc w:val="center"/>
        </w:trPr>
        <w:tc>
          <w:tcPr>
            <w:tcW w:w="3284" w:type="dxa"/>
          </w:tcPr>
          <w:p w:rsidR="00A22D49" w:rsidRPr="00C641EF" w:rsidRDefault="00A22D49" w:rsidP="00524470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  <w:lang w:eastAsia="ru-RU"/>
              </w:rPr>
            </w:pPr>
            <w:r w:rsidRPr="00C641EF"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  <w:lang w:eastAsia="ru-RU"/>
              </w:rPr>
              <w:t xml:space="preserve">Вариант </w:t>
            </w:r>
          </w:p>
        </w:tc>
        <w:tc>
          <w:tcPr>
            <w:tcW w:w="3285" w:type="dxa"/>
          </w:tcPr>
          <w:p w:rsidR="00A22D49" w:rsidRPr="00C641EF" w:rsidRDefault="00A22D49" w:rsidP="00524470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  <w:lang w:eastAsia="ru-RU"/>
              </w:rPr>
            </w:pPr>
            <w:r w:rsidRPr="00C641EF"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  <w:lang w:eastAsia="ru-RU"/>
              </w:rPr>
              <w:t>рН</w:t>
            </w:r>
          </w:p>
        </w:tc>
        <w:tc>
          <w:tcPr>
            <w:tcW w:w="3285" w:type="dxa"/>
          </w:tcPr>
          <w:p w:rsidR="00A22D49" w:rsidRPr="00C641EF" w:rsidRDefault="00A22D49" w:rsidP="00524470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  <w:lang w:eastAsia="ru-RU"/>
              </w:rPr>
            </w:pPr>
            <w:r w:rsidRPr="00C641EF"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  <w:lang w:eastAsia="ru-RU"/>
              </w:rPr>
              <w:t>Глазомерная оценка повреждений побегов</w:t>
            </w:r>
          </w:p>
        </w:tc>
      </w:tr>
      <w:tr w:rsidR="00A22D49" w:rsidTr="00524470">
        <w:trPr>
          <w:jc w:val="center"/>
        </w:trPr>
        <w:tc>
          <w:tcPr>
            <w:tcW w:w="3284" w:type="dxa"/>
          </w:tcPr>
          <w:p w:rsidR="00A22D49" w:rsidRDefault="00A22D49" w:rsidP="00524470">
            <w:pPr>
              <w:pStyle w:val="a3"/>
              <w:ind w:left="0"/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  <w:t>Тепличная</w:t>
            </w:r>
          </w:p>
        </w:tc>
        <w:tc>
          <w:tcPr>
            <w:tcW w:w="3285" w:type="dxa"/>
          </w:tcPr>
          <w:p w:rsidR="00A22D49" w:rsidRDefault="00A22D49" w:rsidP="00524470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  <w:t>6,5</w:t>
            </w:r>
          </w:p>
        </w:tc>
        <w:tc>
          <w:tcPr>
            <w:tcW w:w="3285" w:type="dxa"/>
          </w:tcPr>
          <w:p w:rsidR="00A22D49" w:rsidRPr="00C641EF" w:rsidRDefault="00A22D49" w:rsidP="00524470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  <w:lang w:eastAsia="ru-RU"/>
              </w:rPr>
            </w:pPr>
            <w:r w:rsidRPr="00C841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побеги сохранили окраску, без повреждений</w:t>
            </w:r>
          </w:p>
        </w:tc>
      </w:tr>
      <w:tr w:rsidR="00A22D49" w:rsidTr="00524470">
        <w:trPr>
          <w:jc w:val="center"/>
        </w:trPr>
        <w:tc>
          <w:tcPr>
            <w:tcW w:w="3284" w:type="dxa"/>
          </w:tcPr>
          <w:p w:rsidR="00A22D49" w:rsidRDefault="00A22D49" w:rsidP="00524470">
            <w:pPr>
              <w:pStyle w:val="a3"/>
              <w:ind w:left="0"/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  <w:t>Микрогрядка</w:t>
            </w:r>
          </w:p>
        </w:tc>
        <w:tc>
          <w:tcPr>
            <w:tcW w:w="3285" w:type="dxa"/>
          </w:tcPr>
          <w:p w:rsidR="00A22D49" w:rsidRDefault="00A22D49" w:rsidP="00524470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  <w:t>6.0</w:t>
            </w:r>
          </w:p>
        </w:tc>
        <w:tc>
          <w:tcPr>
            <w:tcW w:w="3285" w:type="dxa"/>
          </w:tcPr>
          <w:p w:rsidR="00A22D49" w:rsidRPr="00C641EF" w:rsidRDefault="00A22D49" w:rsidP="00524470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  <w:lang w:eastAsia="ru-RU"/>
              </w:rPr>
            </w:pPr>
            <w:r w:rsidRPr="00C841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пожелтение составило 20%</w:t>
            </w:r>
          </w:p>
        </w:tc>
      </w:tr>
      <w:tr w:rsidR="00A22D49" w:rsidTr="00524470">
        <w:trPr>
          <w:jc w:val="center"/>
        </w:trPr>
        <w:tc>
          <w:tcPr>
            <w:tcW w:w="3284" w:type="dxa"/>
          </w:tcPr>
          <w:p w:rsidR="00A22D49" w:rsidRDefault="00A22D49" w:rsidP="00524470">
            <w:pPr>
              <w:pStyle w:val="a3"/>
              <w:ind w:left="0"/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  <w:t>Лесная</w:t>
            </w:r>
          </w:p>
        </w:tc>
        <w:tc>
          <w:tcPr>
            <w:tcW w:w="3285" w:type="dxa"/>
          </w:tcPr>
          <w:p w:rsidR="00A22D49" w:rsidRDefault="00A22D49" w:rsidP="00524470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  <w:t>3,9</w:t>
            </w:r>
          </w:p>
        </w:tc>
        <w:tc>
          <w:tcPr>
            <w:tcW w:w="3285" w:type="dxa"/>
          </w:tcPr>
          <w:p w:rsidR="00A22D49" w:rsidRPr="00C641EF" w:rsidRDefault="00A22D49" w:rsidP="00524470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  <w:lang w:eastAsia="ru-RU"/>
              </w:rPr>
            </w:pPr>
            <w:r w:rsidRPr="00C841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35% побегов изменили окраску и завяли</w:t>
            </w:r>
          </w:p>
        </w:tc>
      </w:tr>
    </w:tbl>
    <w:p w:rsidR="00A22D49" w:rsidRPr="00C641EF" w:rsidRDefault="00A22D49" w:rsidP="00A22D49">
      <w:pPr>
        <w:pStyle w:val="a3"/>
        <w:spacing w:line="360" w:lineRule="auto"/>
        <w:ind w:left="0"/>
        <w:jc w:val="right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  <w:r w:rsidRPr="00C641EF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                                                             </w:t>
      </w:r>
    </w:p>
    <w:p w:rsidR="00A22D49" w:rsidRDefault="00A22D49" w:rsidP="00A22D49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22D49" w:rsidRPr="00322751" w:rsidRDefault="00A22D49" w:rsidP="00A22D49">
      <w:pPr>
        <w:spacing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2751">
        <w:rPr>
          <w:rFonts w:ascii="Times New Roman" w:hAnsi="Times New Roman" w:cs="Times New Roman"/>
          <w:sz w:val="28"/>
          <w:szCs w:val="28"/>
        </w:rPr>
        <w:lastRenderedPageBreak/>
        <w:t xml:space="preserve">Опыт показал, что чем больше кислотность почвы, тем большие повреждения получили побеги. </w:t>
      </w:r>
    </w:p>
    <w:p w:rsidR="00A22D49" w:rsidRPr="00322751" w:rsidRDefault="00A22D49" w:rsidP="00A22D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2751">
        <w:rPr>
          <w:rFonts w:ascii="Times New Roman" w:hAnsi="Times New Roman" w:cs="Times New Roman"/>
          <w:b/>
          <w:sz w:val="28"/>
          <w:szCs w:val="28"/>
        </w:rPr>
        <w:t>2.</w:t>
      </w:r>
      <w:r>
        <w:rPr>
          <w:rFonts w:ascii="Times New Roman" w:hAnsi="Times New Roman" w:cs="Times New Roman"/>
          <w:b/>
          <w:sz w:val="28"/>
          <w:szCs w:val="28"/>
        </w:rPr>
        <w:t>2.2</w:t>
      </w:r>
      <w:r w:rsidRPr="00322751">
        <w:rPr>
          <w:rFonts w:ascii="Times New Roman" w:hAnsi="Times New Roman" w:cs="Times New Roman"/>
          <w:b/>
          <w:sz w:val="28"/>
          <w:szCs w:val="28"/>
        </w:rPr>
        <w:t>. Анализ механического свойства почвы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Pr="00322751">
        <w:rPr>
          <w:rFonts w:ascii="Times New Roman" w:hAnsi="Times New Roman" w:cs="Times New Roman"/>
          <w:b/>
          <w:sz w:val="28"/>
          <w:szCs w:val="28"/>
        </w:rPr>
        <w:t xml:space="preserve"> её кислотности </w:t>
      </w:r>
      <w:r>
        <w:rPr>
          <w:rFonts w:ascii="Times New Roman" w:hAnsi="Times New Roman" w:cs="Times New Roman"/>
          <w:b/>
          <w:sz w:val="28"/>
          <w:szCs w:val="28"/>
        </w:rPr>
        <w:t>и фитотоксичности в ходе транслокации токсикантов</w:t>
      </w:r>
    </w:p>
    <w:p w:rsidR="00A22D49" w:rsidRDefault="00A22D49" w:rsidP="00A22D49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2275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Предсказать возможность транслокации ТМ в системе почва-растение задача первостепенная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2275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7</w:t>
      </w:r>
      <w:r w:rsidRPr="0032275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].</w:t>
      </w:r>
      <w:r w:rsidRPr="00322751">
        <w:rPr>
          <w:rFonts w:ascii="Verdana" w:hAnsi="Verdana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Её</w:t>
      </w:r>
      <w:r w:rsidRPr="0032275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мож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</w:t>
      </w:r>
      <w:r w:rsidRPr="0032275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определ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ить,</w:t>
      </w:r>
      <w:r w:rsidRPr="0032275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изучив </w:t>
      </w:r>
      <w:r w:rsidRPr="0032275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фитотоксичност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</w:t>
      </w:r>
      <w:r w:rsidRPr="0032275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почвы.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322751">
        <w:rPr>
          <w:rFonts w:ascii="Times New Roman" w:hAnsi="Times New Roman" w:cs="Times New Roman"/>
          <w:sz w:val="28"/>
          <w:szCs w:val="28"/>
        </w:rPr>
        <w:t>езультаты фитотоксичности, определённые двумя методами сравнимы. Лучшие свойства почвы оказались у купленной в магазине торфяной почвы, обогащённой питательными веществами (образец 2). Будем учитывать данный показатель среди комплекса факторов, влияющих на переход ТМ из почвы в растения.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322751">
        <w:rPr>
          <w:rFonts w:ascii="Times New Roman" w:hAnsi="Times New Roman" w:cs="Times New Roman"/>
          <w:sz w:val="28"/>
          <w:szCs w:val="28"/>
        </w:rPr>
        <w:t xml:space="preserve">олученные данные свидетельствуют о том, что накопление ТМ зависит не только от видов растений, но и от типов почв, на которых они выращиваются. Почвы, обладающие большей поглотительной способностью, более прочно удерживают ТМ. </w:t>
      </w:r>
      <w:r>
        <w:rPr>
          <w:rFonts w:ascii="Times New Roman" w:hAnsi="Times New Roman" w:cs="Times New Roman"/>
          <w:sz w:val="28"/>
          <w:szCs w:val="28"/>
        </w:rPr>
        <w:t>Поэтому изучаем почвы на кислотность и механический состав.</w:t>
      </w:r>
    </w:p>
    <w:p w:rsidR="00A22D49" w:rsidRPr="00322751" w:rsidRDefault="00A22D49" w:rsidP="00A22D49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322751">
        <w:rPr>
          <w:rFonts w:ascii="Times New Roman" w:hAnsi="Times New Roman" w:cs="Times New Roman"/>
          <w:sz w:val="28"/>
          <w:szCs w:val="28"/>
        </w:rPr>
        <w:t>Анализ почвы для выращивания крассулы и дальнейшего анализа перехода ТМ из почвы в растение</w:t>
      </w:r>
    </w:p>
    <w:p w:rsidR="00A22D49" w:rsidRPr="00322751" w:rsidRDefault="00A22D49" w:rsidP="00A22D49">
      <w:pPr>
        <w:spacing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322751">
        <w:rPr>
          <w:rFonts w:ascii="Times New Roman" w:hAnsi="Times New Roman" w:cs="Times New Roman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>2</w:t>
      </w:r>
    </w:p>
    <w:tbl>
      <w:tblPr>
        <w:tblStyle w:val="a5"/>
        <w:tblW w:w="10030" w:type="dxa"/>
        <w:tblLayout w:type="fixed"/>
        <w:tblLook w:val="04A0"/>
      </w:tblPr>
      <w:tblGrid>
        <w:gridCol w:w="1668"/>
        <w:gridCol w:w="2268"/>
        <w:gridCol w:w="992"/>
        <w:gridCol w:w="2551"/>
        <w:gridCol w:w="2551"/>
      </w:tblGrid>
      <w:tr w:rsidR="00A22D49" w:rsidRPr="0087582E" w:rsidTr="00524470">
        <w:trPr>
          <w:trHeight w:val="747"/>
        </w:trPr>
        <w:tc>
          <w:tcPr>
            <w:tcW w:w="16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2D49" w:rsidRPr="0087582E" w:rsidRDefault="00A22D49" w:rsidP="005244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582E">
              <w:rPr>
                <w:rFonts w:ascii="Times New Roman" w:hAnsi="Times New Roman" w:cs="Times New Roman"/>
                <w:sz w:val="24"/>
                <w:szCs w:val="24"/>
              </w:rPr>
              <w:t xml:space="preserve">№№ </w:t>
            </w:r>
            <w:proofErr w:type="spellStart"/>
            <w:proofErr w:type="gramStart"/>
            <w:r w:rsidRPr="0087582E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87582E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87582E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2D49" w:rsidRPr="0087582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7582E">
              <w:rPr>
                <w:rFonts w:ascii="Times New Roman" w:hAnsi="Times New Roman" w:cs="Times New Roman"/>
                <w:sz w:val="24"/>
                <w:szCs w:val="24"/>
              </w:rPr>
              <w:t>механический состав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2D49" w:rsidRPr="0087582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рН</w:t>
            </w:r>
          </w:p>
        </w:tc>
        <w:tc>
          <w:tcPr>
            <w:tcW w:w="25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2D49" w:rsidRPr="00112695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Фитотоксичность (</w:t>
            </w:r>
            <w:r w:rsidRPr="00112695">
              <w:rPr>
                <w:rFonts w:ascii="Times New Roman" w:hAnsi="Times New Roman" w:cs="Times New Roman"/>
                <w:sz w:val="24"/>
                <w:szCs w:val="24"/>
              </w:rPr>
              <w:t>непосредственн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ый посев</w:t>
            </w:r>
            <w:r w:rsidRPr="00112695">
              <w:rPr>
                <w:rFonts w:ascii="Times New Roman" w:hAnsi="Times New Roman" w:cs="Times New Roman"/>
                <w:sz w:val="24"/>
                <w:szCs w:val="24"/>
              </w:rPr>
              <w:t xml:space="preserve"> в почву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5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2D49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Фитотоксичность</w:t>
            </w:r>
          </w:p>
          <w:p w:rsidR="00A22D49" w:rsidRPr="00112695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(посев в ч</w:t>
            </w:r>
            <w:r w:rsidRPr="00112695">
              <w:rPr>
                <w:rFonts w:ascii="Times New Roman" w:hAnsi="Times New Roman" w:cs="Times New Roman"/>
                <w:sz w:val="24"/>
                <w:szCs w:val="24"/>
              </w:rPr>
              <w:t>ашки Петри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A22D49" w:rsidRPr="0087582E" w:rsidTr="00524470">
        <w:tc>
          <w:tcPr>
            <w:tcW w:w="16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2D49" w:rsidRPr="0087582E" w:rsidRDefault="00A22D49" w:rsidP="005244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582E">
              <w:rPr>
                <w:rFonts w:ascii="Times New Roman" w:hAnsi="Times New Roman" w:cs="Times New Roman"/>
                <w:sz w:val="24"/>
                <w:szCs w:val="24"/>
              </w:rPr>
              <w:t>1. Тепличная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2D49" w:rsidRPr="0087582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7582E">
              <w:rPr>
                <w:rFonts w:ascii="Times New Roman" w:hAnsi="Times New Roman" w:cs="Times New Roman"/>
                <w:sz w:val="24"/>
                <w:szCs w:val="24"/>
              </w:rPr>
              <w:t>Средний суглинок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2D49" w:rsidRPr="0087582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582E">
              <w:rPr>
                <w:rFonts w:ascii="Times New Roman" w:hAnsi="Times New Roman" w:cs="Times New Roman"/>
                <w:sz w:val="24"/>
                <w:szCs w:val="24"/>
              </w:rPr>
              <w:t>6,5</w:t>
            </w:r>
          </w:p>
        </w:tc>
        <w:tc>
          <w:tcPr>
            <w:tcW w:w="25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2D49" w:rsidRPr="00112695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2695">
              <w:rPr>
                <w:rFonts w:ascii="Times New Roman" w:hAnsi="Times New Roman" w:cs="Times New Roman"/>
                <w:sz w:val="24"/>
                <w:szCs w:val="24"/>
              </w:rPr>
              <w:t>1,7</w:t>
            </w:r>
          </w:p>
        </w:tc>
        <w:tc>
          <w:tcPr>
            <w:tcW w:w="25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2D49" w:rsidRPr="00112695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2695">
              <w:rPr>
                <w:rFonts w:ascii="Times New Roman" w:hAnsi="Times New Roman" w:cs="Times New Roman"/>
                <w:sz w:val="24"/>
                <w:szCs w:val="24"/>
              </w:rPr>
              <w:t>2,1</w:t>
            </w:r>
          </w:p>
        </w:tc>
      </w:tr>
      <w:tr w:rsidR="00A22D49" w:rsidRPr="0087582E" w:rsidTr="00524470">
        <w:tc>
          <w:tcPr>
            <w:tcW w:w="16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2D49" w:rsidRPr="0087582E" w:rsidRDefault="00A22D49" w:rsidP="005244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582E"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87582E">
              <w:rPr>
                <w:rFonts w:ascii="Times New Roman" w:hAnsi="Times New Roman" w:cs="Times New Roman"/>
                <w:sz w:val="24"/>
                <w:szCs w:val="24"/>
              </w:rPr>
              <w:t>икрогрядка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2D49" w:rsidRPr="0087582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7582E">
              <w:rPr>
                <w:rFonts w:ascii="Times New Roman" w:hAnsi="Times New Roman" w:cs="Times New Roman"/>
                <w:color w:val="000000"/>
                <w:spacing w:val="-15"/>
                <w:sz w:val="24"/>
                <w:szCs w:val="24"/>
                <w:shd w:val="clear" w:color="auto" w:fill="FFFFFF"/>
              </w:rPr>
              <w:t>Торфяная земля, рыхлая и легкая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2D49" w:rsidRPr="0087582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582E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25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2D49" w:rsidRPr="00112695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2695">
              <w:rPr>
                <w:rFonts w:ascii="Times New Roman" w:hAnsi="Times New Roman" w:cs="Times New Roman"/>
                <w:sz w:val="24"/>
                <w:szCs w:val="24"/>
              </w:rPr>
              <w:t>1,1</w:t>
            </w:r>
          </w:p>
        </w:tc>
        <w:tc>
          <w:tcPr>
            <w:tcW w:w="25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2D49" w:rsidRPr="00112695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269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</w:tr>
      <w:tr w:rsidR="00A22D49" w:rsidRPr="0087582E" w:rsidTr="00524470">
        <w:tc>
          <w:tcPr>
            <w:tcW w:w="16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2D49" w:rsidRPr="0087582E" w:rsidRDefault="00A22D49" w:rsidP="005244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582E">
              <w:rPr>
                <w:rFonts w:ascii="Times New Roman" w:hAnsi="Times New Roman" w:cs="Times New Roman"/>
                <w:sz w:val="24"/>
                <w:szCs w:val="24"/>
              </w:rPr>
              <w:t>3. Лесная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2D49" w:rsidRPr="0087582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7582E">
              <w:rPr>
                <w:rFonts w:ascii="Times New Roman" w:hAnsi="Times New Roman" w:cs="Times New Roman"/>
                <w:sz w:val="24"/>
                <w:szCs w:val="24"/>
              </w:rPr>
              <w:t>перегной слабо и средне разрушенный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2D49" w:rsidRPr="0087582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582E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25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2D49" w:rsidRPr="00112695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2695">
              <w:rPr>
                <w:rFonts w:ascii="Times New Roman" w:hAnsi="Times New Roman" w:cs="Times New Roman"/>
                <w:sz w:val="24"/>
                <w:szCs w:val="24"/>
              </w:rPr>
              <w:t>1,4</w:t>
            </w:r>
          </w:p>
        </w:tc>
        <w:tc>
          <w:tcPr>
            <w:tcW w:w="25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2D49" w:rsidRPr="00112695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2695">
              <w:rPr>
                <w:rFonts w:ascii="Times New Roman" w:hAnsi="Times New Roman" w:cs="Times New Roman"/>
                <w:sz w:val="24"/>
                <w:szCs w:val="24"/>
              </w:rPr>
              <w:t>1,7</w:t>
            </w:r>
          </w:p>
        </w:tc>
      </w:tr>
      <w:tr w:rsidR="00A22D49" w:rsidRPr="0087582E" w:rsidTr="00524470">
        <w:tc>
          <w:tcPr>
            <w:tcW w:w="16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2D49" w:rsidRPr="0087582E" w:rsidRDefault="00A22D49" w:rsidP="005244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Контроль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2D49" w:rsidRPr="0087582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2D49" w:rsidRPr="0087582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2D49" w:rsidRPr="00112695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269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2D49" w:rsidRPr="00112695" w:rsidRDefault="00A22D49" w:rsidP="0052447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269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A22D49" w:rsidRPr="00D02109" w:rsidRDefault="00A22D49" w:rsidP="00A22D49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Результаты фитотоксичности, определённые двумя методами сравнимы. Лучшие свойства почвы оказались у купленной в магазине торфяной почвы, обогащённой питательными веществами (образец 2). Будем учитывать данный показатель среди комплекса факторов, влияющих на переход ТМ из почвы в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растения. </w:t>
      </w:r>
      <w:r w:rsidRPr="00322751">
        <w:rPr>
          <w:rFonts w:ascii="Times New Roman" w:hAnsi="Times New Roman" w:cs="Times New Roman"/>
          <w:sz w:val="28"/>
          <w:szCs w:val="28"/>
        </w:rPr>
        <w:t>На основании полученных результатов можем предположить, что для  выращивания крассулы лучше подойдёт почва «Микрогрядка», потому что она рыхлая и легкая, богатая питательными веществами, слабокислая. Следующей в рейтинге будет тепличная нейтральная почва, средний суглинок, богатая питанием. Если анализировать кислотность почвы, которая отражается на подвижности тяжелых металлов, то рейтинг изменится и будет таким</w:t>
      </w:r>
      <w:r w:rsidRPr="00322751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322751">
        <w:rPr>
          <w:rFonts w:ascii="Times New Roman" w:hAnsi="Times New Roman" w:cs="Times New Roman"/>
          <w:sz w:val="28"/>
          <w:szCs w:val="28"/>
        </w:rPr>
        <w:t>тепличная, микрогрядка, лесная.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322751">
        <w:rPr>
          <w:rFonts w:ascii="Times New Roman" w:hAnsi="Times New Roman" w:cs="Times New Roman"/>
          <w:sz w:val="28"/>
          <w:szCs w:val="28"/>
        </w:rPr>
        <w:t xml:space="preserve">Наши утверждения основаны на </w:t>
      </w:r>
      <w:proofErr w:type="gramStart"/>
      <w:r w:rsidRPr="00322751">
        <w:rPr>
          <w:rFonts w:ascii="Times New Roman" w:hAnsi="Times New Roman" w:cs="Times New Roman"/>
          <w:sz w:val="28"/>
          <w:szCs w:val="28"/>
        </w:rPr>
        <w:t>сведениях</w:t>
      </w:r>
      <w:proofErr w:type="gramEnd"/>
      <w:r w:rsidRPr="00322751">
        <w:rPr>
          <w:rFonts w:ascii="Times New Roman" w:hAnsi="Times New Roman" w:cs="Times New Roman"/>
          <w:sz w:val="28"/>
          <w:szCs w:val="28"/>
        </w:rPr>
        <w:t xml:space="preserve"> о подвижности ТМ в зависимости от кислотности почвы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D1EE5">
        <w:rPr>
          <w:rFonts w:ascii="Times New Roman" w:hAnsi="Times New Roman" w:cs="Times New Roman"/>
          <w:sz w:val="28"/>
          <w:szCs w:val="28"/>
        </w:rPr>
        <w:t>(приложение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D1EE5">
        <w:rPr>
          <w:rFonts w:ascii="Times New Roman" w:hAnsi="Times New Roman" w:cs="Times New Roman"/>
          <w:sz w:val="28"/>
          <w:szCs w:val="28"/>
        </w:rPr>
        <w:t>1).</w:t>
      </w:r>
      <w:r w:rsidRPr="0090578B">
        <w:rPr>
          <w:rFonts w:ascii="Times New Roman" w:hAnsi="Times New Roman" w:cs="Times New Roman"/>
          <w:color w:val="FF0000"/>
          <w:sz w:val="28"/>
          <w:szCs w:val="28"/>
        </w:rPr>
        <w:br/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</w:t>
      </w:r>
      <w:r w:rsidRPr="00322751">
        <w:rPr>
          <w:rFonts w:ascii="Times New Roman" w:hAnsi="Times New Roman" w:cs="Times New Roman"/>
          <w:sz w:val="28"/>
          <w:szCs w:val="28"/>
        </w:rPr>
        <w:t xml:space="preserve">  В кислой среде (лесная почва), где </w:t>
      </w:r>
      <w:r w:rsidRPr="00322751">
        <w:rPr>
          <w:rFonts w:ascii="Times New Roman" w:hAnsi="Times New Roman" w:cs="Times New Roman"/>
          <w:sz w:val="28"/>
          <w:szCs w:val="28"/>
          <w:lang w:val="en-US"/>
        </w:rPr>
        <w:t>pH</w:t>
      </w:r>
      <w:r w:rsidRPr="00322751">
        <w:rPr>
          <w:rFonts w:ascii="Times New Roman" w:hAnsi="Times New Roman" w:cs="Times New Roman"/>
          <w:sz w:val="28"/>
          <w:szCs w:val="28"/>
        </w:rPr>
        <w:t xml:space="preserve"> менее 5,5, а именно 3,9 окажутся подвижны стронций, барий, </w:t>
      </w:r>
      <w:r w:rsidRPr="00322751">
        <w:rPr>
          <w:rFonts w:ascii="Times New Roman" w:hAnsi="Times New Roman" w:cs="Times New Roman"/>
          <w:sz w:val="28"/>
          <w:szCs w:val="28"/>
          <w:u w:val="single"/>
        </w:rPr>
        <w:t>медь</w:t>
      </w:r>
      <w:r w:rsidRPr="00322751">
        <w:rPr>
          <w:rFonts w:ascii="Times New Roman" w:hAnsi="Times New Roman" w:cs="Times New Roman"/>
          <w:sz w:val="28"/>
          <w:szCs w:val="28"/>
        </w:rPr>
        <w:t>, цинк, кадмий, ртуть. Спектральный анализ будет проведён на медь.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22751">
        <w:rPr>
          <w:rFonts w:ascii="Times New Roman" w:hAnsi="Times New Roman" w:cs="Times New Roman"/>
          <w:sz w:val="28"/>
          <w:szCs w:val="28"/>
        </w:rPr>
        <w:t xml:space="preserve">В слабокислой или нейтральной среде (микрогрядка и тепличная почва), где рН 5,5-7,5  будут подвижны: </w:t>
      </w:r>
      <w:r w:rsidRPr="00D02109">
        <w:rPr>
          <w:rFonts w:ascii="Times New Roman" w:hAnsi="Times New Roman" w:cs="Times New Roman"/>
          <w:sz w:val="28"/>
          <w:szCs w:val="28"/>
        </w:rPr>
        <w:t>цинк,</w:t>
      </w:r>
      <w:r w:rsidRPr="00322751">
        <w:rPr>
          <w:rFonts w:ascii="Times New Roman" w:hAnsi="Times New Roman" w:cs="Times New Roman"/>
          <w:sz w:val="28"/>
          <w:szCs w:val="28"/>
        </w:rPr>
        <w:t xml:space="preserve"> вольфрам, </w:t>
      </w:r>
      <w:r w:rsidRPr="00D02109">
        <w:rPr>
          <w:rFonts w:ascii="Times New Roman" w:hAnsi="Times New Roman" w:cs="Times New Roman"/>
          <w:sz w:val="28"/>
          <w:szCs w:val="28"/>
          <w:u w:val="single"/>
        </w:rPr>
        <w:t>мышьяк,</w:t>
      </w:r>
      <w:r w:rsidRPr="00322751">
        <w:rPr>
          <w:rFonts w:ascii="Times New Roman" w:hAnsi="Times New Roman" w:cs="Times New Roman"/>
          <w:sz w:val="28"/>
          <w:szCs w:val="28"/>
        </w:rPr>
        <w:t xml:space="preserve"> сера. Анализ будет проведён на мышьяк. Поэтому, предполагаем, что на </w:t>
      </w:r>
      <w:proofErr w:type="gramStart"/>
      <w:r w:rsidRPr="00322751">
        <w:rPr>
          <w:rFonts w:ascii="Times New Roman" w:hAnsi="Times New Roman" w:cs="Times New Roman"/>
          <w:sz w:val="28"/>
          <w:szCs w:val="28"/>
        </w:rPr>
        <w:t>почвах</w:t>
      </w:r>
      <w:proofErr w:type="gramEnd"/>
      <w:r w:rsidRPr="00322751">
        <w:rPr>
          <w:rFonts w:ascii="Times New Roman" w:hAnsi="Times New Roman" w:cs="Times New Roman"/>
          <w:sz w:val="28"/>
          <w:szCs w:val="28"/>
        </w:rPr>
        <w:t xml:space="preserve"> с разной кислотностью будет происходить биоаккамуляция наиболее подвижных катионов в тканях растений. </w:t>
      </w:r>
      <w:r>
        <w:rPr>
          <w:rFonts w:ascii="Times New Roman" w:hAnsi="Times New Roman" w:cs="Times New Roman"/>
          <w:sz w:val="28"/>
          <w:szCs w:val="28"/>
        </w:rPr>
        <w:t>Спектральный анализ поможет нам выявить токсиканты в крассуле.</w:t>
      </w:r>
    </w:p>
    <w:p w:rsidR="00A22D49" w:rsidRPr="00322751" w:rsidRDefault="00A22D49" w:rsidP="00A22D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2.2</w:t>
      </w:r>
      <w:r w:rsidRPr="00322751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3.</w:t>
      </w:r>
      <w:r w:rsidRPr="00322751">
        <w:rPr>
          <w:rFonts w:ascii="Times New Roman" w:hAnsi="Times New Roman" w:cs="Times New Roman"/>
          <w:b/>
          <w:sz w:val="28"/>
          <w:szCs w:val="28"/>
        </w:rPr>
        <w:t xml:space="preserve"> Спектральный анализ почвы и листьев растения крассулы на содержание мышьяка, меди и железа</w:t>
      </w:r>
    </w:p>
    <w:p w:rsidR="00A22D49" w:rsidRPr="00322751" w:rsidRDefault="00A22D49" w:rsidP="00A22D49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22751">
        <w:rPr>
          <w:rFonts w:ascii="Times New Roman" w:hAnsi="Times New Roman" w:cs="Times New Roman"/>
          <w:sz w:val="28"/>
          <w:szCs w:val="28"/>
          <w:shd w:val="clear" w:color="auto" w:fill="FFFFFF"/>
        </w:rPr>
        <w:t>Выбор растения для изучения методом спектрального анализа не случаен, так как мы используем его как лекарственное растение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 но способно накапливать мышьяк.</w:t>
      </w:r>
      <w:r w:rsidRPr="003227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r w:rsidRPr="00D02109">
        <w:rPr>
          <w:rFonts w:ascii="Times New Roman" w:hAnsi="Times New Roman" w:cs="Times New Roman"/>
          <w:sz w:val="28"/>
          <w:szCs w:val="28"/>
        </w:rPr>
        <w:t>Чтобы узнать количество токсикантов в растениях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02109">
        <w:rPr>
          <w:rFonts w:ascii="Times New Roman" w:hAnsi="Times New Roman" w:cs="Times New Roman"/>
          <w:sz w:val="28"/>
          <w:szCs w:val="28"/>
        </w:rPr>
        <w:t xml:space="preserve"> самый  эффективный метод сделать спектральный анализ.  </w:t>
      </w:r>
      <w:r>
        <w:rPr>
          <w:rFonts w:ascii="Times New Roman" w:hAnsi="Times New Roman" w:cs="Times New Roman"/>
          <w:sz w:val="28"/>
          <w:szCs w:val="28"/>
        </w:rPr>
        <w:t>На основе спектрального анализа, мы узнали, что в</w:t>
      </w:r>
      <w:r>
        <w:rPr>
          <w:rFonts w:ascii="Times New Roman" w:hAnsi="Times New Roman" w:cs="Times New Roman"/>
          <w:sz w:val="28"/>
        </w:rPr>
        <w:t>аловое содержание ПДК меди в почве – 55 мг/кг. По результатам спектрального анализа, в образце 1 (почве, взятой из теплицы)  содержание меди 20 мг/кг, что не превышает ПДК. В образце почвы 2 (Микрогрядка) содержание меди – 145 мг/кг, что превышает ПДК в 2,6 раза. В почве №3 – лесной, содержание меди – 65 мг/кг, и это превышает норму в 1,2 раза.</w:t>
      </w:r>
      <w:r w:rsidRPr="002B67DE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Валовое содержание официально допустимого ПДК мышьяка в почве – 2,0 мг/кг. По данным спектрального анализа, во всех образцах почвы </w:t>
      </w:r>
      <w:r>
        <w:rPr>
          <w:rFonts w:ascii="Times New Roman" w:hAnsi="Times New Roman" w:cs="Times New Roman"/>
          <w:sz w:val="28"/>
        </w:rPr>
        <w:lastRenderedPageBreak/>
        <w:t xml:space="preserve">обнаружено превышение  в 3,5 до 7 раз </w:t>
      </w:r>
      <w:r w:rsidRPr="001D1EE5">
        <w:rPr>
          <w:rFonts w:ascii="Times New Roman" w:hAnsi="Times New Roman" w:cs="Times New Roman"/>
          <w:sz w:val="28"/>
        </w:rPr>
        <w:t>(приложение 2).</w:t>
      </w:r>
      <w:r>
        <w:rPr>
          <w:rFonts w:ascii="Times New Roman" w:hAnsi="Times New Roman" w:cs="Times New Roman"/>
          <w:sz w:val="28"/>
        </w:rPr>
        <w:t xml:space="preserve">  </w:t>
      </w:r>
      <w:r w:rsidRPr="00322751">
        <w:rPr>
          <w:rFonts w:ascii="Times New Roman" w:hAnsi="Times New Roman" w:cs="Times New Roman"/>
          <w:sz w:val="28"/>
          <w:szCs w:val="28"/>
        </w:rPr>
        <w:t>Для анализа перехода ТМ из почвы в растения мы изучили характеристики почвы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22751">
        <w:rPr>
          <w:rFonts w:ascii="Times New Roman" w:hAnsi="Times New Roman" w:cs="Times New Roman"/>
          <w:sz w:val="28"/>
          <w:szCs w:val="28"/>
        </w:rPr>
        <w:t xml:space="preserve">Результаты анализа занесены в таблицу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322751">
        <w:rPr>
          <w:rFonts w:ascii="Times New Roman" w:hAnsi="Times New Roman" w:cs="Times New Roman"/>
          <w:sz w:val="28"/>
          <w:szCs w:val="28"/>
        </w:rPr>
        <w:t>.</w:t>
      </w:r>
    </w:p>
    <w:p w:rsidR="00A22D49" w:rsidRPr="00322751" w:rsidRDefault="00A22D49" w:rsidP="00A22D4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22751">
        <w:rPr>
          <w:rFonts w:ascii="Times New Roman" w:hAnsi="Times New Roman" w:cs="Times New Roman"/>
          <w:sz w:val="28"/>
          <w:szCs w:val="28"/>
        </w:rPr>
        <w:t xml:space="preserve">Комплексный анализ перехода тяжелых металлов  из почвы в растения </w:t>
      </w:r>
    </w:p>
    <w:p w:rsidR="00A22D49" w:rsidRPr="00322751" w:rsidRDefault="00A22D49" w:rsidP="00A22D49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322751">
        <w:rPr>
          <w:rFonts w:ascii="Times New Roman" w:hAnsi="Times New Roman" w:cs="Times New Roman"/>
          <w:sz w:val="28"/>
          <w:szCs w:val="28"/>
        </w:rPr>
        <w:t xml:space="preserve"> таблица </w:t>
      </w:r>
      <w:r>
        <w:rPr>
          <w:rFonts w:ascii="Times New Roman" w:hAnsi="Times New Roman" w:cs="Times New Roman"/>
          <w:sz w:val="28"/>
          <w:szCs w:val="28"/>
        </w:rPr>
        <w:t>3</w:t>
      </w:r>
    </w:p>
    <w:tbl>
      <w:tblPr>
        <w:tblStyle w:val="a5"/>
        <w:tblW w:w="9924" w:type="dxa"/>
        <w:jc w:val="center"/>
        <w:tblInd w:w="-1168" w:type="dxa"/>
        <w:tblLayout w:type="fixed"/>
        <w:tblLook w:val="04A0"/>
      </w:tblPr>
      <w:tblGrid>
        <w:gridCol w:w="994"/>
        <w:gridCol w:w="1417"/>
        <w:gridCol w:w="1275"/>
        <w:gridCol w:w="992"/>
        <w:gridCol w:w="1843"/>
        <w:gridCol w:w="993"/>
        <w:gridCol w:w="1276"/>
        <w:gridCol w:w="1134"/>
      </w:tblGrid>
      <w:tr w:rsidR="00A22D49" w:rsidRPr="002B67DE" w:rsidTr="00524470">
        <w:trPr>
          <w:jc w:val="center"/>
        </w:trPr>
        <w:tc>
          <w:tcPr>
            <w:tcW w:w="994" w:type="dxa"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67DE">
              <w:rPr>
                <w:rFonts w:ascii="Times New Roman" w:hAnsi="Times New Roman" w:cs="Times New Roman"/>
                <w:sz w:val="24"/>
                <w:szCs w:val="24"/>
              </w:rPr>
              <w:t>№ образца</w:t>
            </w:r>
          </w:p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B67DE">
              <w:rPr>
                <w:rFonts w:ascii="Times New Roman" w:hAnsi="Times New Roman" w:cs="Times New Roman"/>
                <w:sz w:val="24"/>
                <w:szCs w:val="24"/>
              </w:rPr>
              <w:t>Физ</w:t>
            </w:r>
            <w:proofErr w:type="gramStart"/>
            <w:r w:rsidRPr="002B67DE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proofErr w:type="spellEnd"/>
            <w:r w:rsidRPr="002B67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End"/>
            <w:r w:rsidRPr="002B67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B67DE">
              <w:rPr>
                <w:rFonts w:ascii="Times New Roman" w:hAnsi="Times New Roman" w:cs="Times New Roman"/>
                <w:sz w:val="24"/>
                <w:szCs w:val="24"/>
              </w:rPr>
              <w:t>ческие</w:t>
            </w:r>
            <w:proofErr w:type="spellEnd"/>
            <w:r w:rsidRPr="002B67DE">
              <w:rPr>
                <w:rFonts w:ascii="Times New Roman" w:hAnsi="Times New Roman" w:cs="Times New Roman"/>
                <w:sz w:val="24"/>
                <w:szCs w:val="24"/>
              </w:rPr>
              <w:t xml:space="preserve"> свойства почвы</w:t>
            </w:r>
          </w:p>
        </w:tc>
        <w:tc>
          <w:tcPr>
            <w:tcW w:w="1275" w:type="dxa"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Pr="002B67DE">
              <w:rPr>
                <w:rFonts w:ascii="Times New Roman" w:hAnsi="Times New Roman" w:cs="Times New Roman"/>
                <w:sz w:val="24"/>
                <w:szCs w:val="24"/>
              </w:rPr>
              <w:t>лемент</w:t>
            </w:r>
          </w:p>
        </w:tc>
        <w:tc>
          <w:tcPr>
            <w:tcW w:w="992" w:type="dxa"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B67DE">
              <w:rPr>
                <w:rFonts w:ascii="Times New Roman" w:hAnsi="Times New Roman" w:cs="Times New Roman"/>
                <w:sz w:val="24"/>
                <w:szCs w:val="24"/>
              </w:rPr>
              <w:t>Кф</w:t>
            </w:r>
            <w:proofErr w:type="spellEnd"/>
          </w:p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Данные анализа</w:t>
            </w:r>
            <w:r w:rsidRPr="002B67DE">
              <w:rPr>
                <w:rFonts w:ascii="Times New Roman" w:hAnsi="Times New Roman" w:cs="Times New Roman"/>
                <w:sz w:val="24"/>
                <w:szCs w:val="24"/>
              </w:rPr>
              <w:t xml:space="preserve"> в почве мг/кг</w:t>
            </w:r>
          </w:p>
        </w:tc>
        <w:tc>
          <w:tcPr>
            <w:tcW w:w="993" w:type="dxa"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67D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pH</w:t>
            </w:r>
          </w:p>
        </w:tc>
        <w:tc>
          <w:tcPr>
            <w:tcW w:w="1276" w:type="dxa"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Данные</w:t>
            </w:r>
            <w:r w:rsidRPr="002B67DE">
              <w:rPr>
                <w:rFonts w:ascii="Times New Roman" w:hAnsi="Times New Roman" w:cs="Times New Roman"/>
                <w:sz w:val="24"/>
                <w:szCs w:val="24"/>
              </w:rPr>
              <w:t xml:space="preserve"> анализа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растении</w:t>
            </w:r>
          </w:p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67DE">
              <w:rPr>
                <w:rFonts w:ascii="Times New Roman" w:hAnsi="Times New Roman" w:cs="Times New Roman"/>
                <w:sz w:val="24"/>
                <w:szCs w:val="24"/>
              </w:rPr>
              <w:t>мг/кг</w:t>
            </w:r>
          </w:p>
        </w:tc>
        <w:tc>
          <w:tcPr>
            <w:tcW w:w="1134" w:type="dxa"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% </w:t>
            </w:r>
            <w:r w:rsidRPr="002B67DE">
              <w:rPr>
                <w:rFonts w:ascii="Times New Roman" w:hAnsi="Times New Roman" w:cs="Times New Roman"/>
                <w:sz w:val="24"/>
                <w:szCs w:val="24"/>
              </w:rPr>
              <w:t>к почве</w:t>
            </w:r>
          </w:p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22D49" w:rsidRPr="002B67DE" w:rsidTr="00524470">
        <w:trPr>
          <w:jc w:val="center"/>
        </w:trPr>
        <w:tc>
          <w:tcPr>
            <w:tcW w:w="994" w:type="dxa"/>
            <w:vMerge w:val="restart"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67DE">
              <w:rPr>
                <w:rFonts w:ascii="Times New Roman" w:hAnsi="Times New Roman" w:cs="Times New Roman"/>
                <w:sz w:val="24"/>
                <w:szCs w:val="24"/>
              </w:rPr>
              <w:t xml:space="preserve">1 – </w:t>
            </w:r>
            <w:proofErr w:type="spellStart"/>
            <w:proofErr w:type="gramStart"/>
            <w:r w:rsidRPr="002B67DE">
              <w:rPr>
                <w:rFonts w:ascii="Times New Roman" w:hAnsi="Times New Roman" w:cs="Times New Roman"/>
                <w:sz w:val="24"/>
                <w:szCs w:val="24"/>
              </w:rPr>
              <w:t>теплич-ная</w:t>
            </w:r>
            <w:proofErr w:type="spellEnd"/>
            <w:proofErr w:type="gramEnd"/>
          </w:p>
        </w:tc>
        <w:tc>
          <w:tcPr>
            <w:tcW w:w="1417" w:type="dxa"/>
            <w:vMerge w:val="restart"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67DE">
              <w:rPr>
                <w:rFonts w:ascii="Times New Roman" w:hAnsi="Times New Roman" w:cs="Times New Roman"/>
                <w:sz w:val="24"/>
                <w:szCs w:val="24"/>
              </w:rPr>
              <w:t>Суглинок</w:t>
            </w:r>
          </w:p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B67D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</w:t>
            </w:r>
          </w:p>
        </w:tc>
        <w:tc>
          <w:tcPr>
            <w:tcW w:w="992" w:type="dxa"/>
            <w:vMerge w:val="restart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1843" w:type="dxa"/>
            <w:vAlign w:val="center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12773</w:t>
            </w:r>
          </w:p>
        </w:tc>
        <w:tc>
          <w:tcPr>
            <w:tcW w:w="993" w:type="dxa"/>
            <w:vMerge w:val="restart"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6,5. </w:t>
            </w:r>
            <w:proofErr w:type="spellStart"/>
            <w:proofErr w:type="gramStart"/>
            <w:r w:rsidRPr="002F471D">
              <w:rPr>
                <w:rFonts w:ascii="Times New Roman" w:hAnsi="Times New Roman" w:cs="Times New Roman"/>
                <w:szCs w:val="24"/>
              </w:rPr>
              <w:t>Подви-жен</w:t>
            </w:r>
            <w:proofErr w:type="spellEnd"/>
            <w:proofErr w:type="gramEnd"/>
            <w:r w:rsidRPr="002F471D">
              <w:rPr>
                <w:rFonts w:ascii="Times New Roman" w:hAnsi="Times New Roman" w:cs="Times New Roman"/>
                <w:szCs w:val="24"/>
              </w:rPr>
              <w:t xml:space="preserve"> мышьяк</w:t>
            </w:r>
          </w:p>
        </w:tc>
        <w:tc>
          <w:tcPr>
            <w:tcW w:w="1276" w:type="dxa"/>
            <w:vAlign w:val="center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666</w:t>
            </w:r>
          </w:p>
        </w:tc>
        <w:tc>
          <w:tcPr>
            <w:tcW w:w="1134" w:type="dxa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5,2% </w:t>
            </w:r>
          </w:p>
        </w:tc>
      </w:tr>
      <w:tr w:rsidR="00A22D49" w:rsidRPr="002B67DE" w:rsidTr="00524470">
        <w:trPr>
          <w:jc w:val="center"/>
        </w:trPr>
        <w:tc>
          <w:tcPr>
            <w:tcW w:w="994" w:type="dxa"/>
            <w:vMerge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67D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</w:t>
            </w:r>
          </w:p>
        </w:tc>
        <w:tc>
          <w:tcPr>
            <w:tcW w:w="992" w:type="dxa"/>
            <w:vMerge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993" w:type="dxa"/>
            <w:vMerge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1134" w:type="dxa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12,1%</w:t>
            </w:r>
          </w:p>
        </w:tc>
      </w:tr>
      <w:tr w:rsidR="00A22D49" w:rsidRPr="002B67DE" w:rsidTr="00524470">
        <w:trPr>
          <w:jc w:val="center"/>
        </w:trPr>
        <w:tc>
          <w:tcPr>
            <w:tcW w:w="994" w:type="dxa"/>
            <w:vMerge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67D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</w:t>
            </w:r>
          </w:p>
        </w:tc>
        <w:tc>
          <w:tcPr>
            <w:tcW w:w="992" w:type="dxa"/>
            <w:vMerge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993" w:type="dxa"/>
            <w:vMerge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12,4</w:t>
            </w:r>
          </w:p>
        </w:tc>
        <w:tc>
          <w:tcPr>
            <w:tcW w:w="1134" w:type="dxa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62%</w:t>
            </w:r>
          </w:p>
        </w:tc>
      </w:tr>
      <w:tr w:rsidR="00A22D49" w:rsidRPr="002B67DE" w:rsidTr="00524470">
        <w:trPr>
          <w:jc w:val="center"/>
        </w:trPr>
        <w:tc>
          <w:tcPr>
            <w:tcW w:w="994" w:type="dxa"/>
            <w:vMerge w:val="restart"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67DE">
              <w:rPr>
                <w:rFonts w:ascii="Times New Roman" w:hAnsi="Times New Roman" w:cs="Times New Roman"/>
                <w:sz w:val="24"/>
                <w:szCs w:val="24"/>
              </w:rPr>
              <w:t>2 – микро-грядка</w:t>
            </w:r>
          </w:p>
        </w:tc>
        <w:tc>
          <w:tcPr>
            <w:tcW w:w="1417" w:type="dxa"/>
            <w:vMerge w:val="restart"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B67DE">
              <w:rPr>
                <w:rFonts w:ascii="Times New Roman" w:hAnsi="Times New Roman" w:cs="Times New Roman"/>
                <w:sz w:val="24"/>
                <w:szCs w:val="24"/>
              </w:rPr>
              <w:t>Торфяная</w:t>
            </w:r>
            <w:proofErr w:type="gramEnd"/>
            <w:r w:rsidRPr="002B67DE">
              <w:rPr>
                <w:rFonts w:ascii="Times New Roman" w:hAnsi="Times New Roman" w:cs="Times New Roman"/>
                <w:sz w:val="24"/>
                <w:szCs w:val="24"/>
              </w:rPr>
              <w:t xml:space="preserve"> с перегноем</w:t>
            </w:r>
          </w:p>
        </w:tc>
        <w:tc>
          <w:tcPr>
            <w:tcW w:w="1275" w:type="dxa"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67D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</w:t>
            </w:r>
          </w:p>
        </w:tc>
        <w:tc>
          <w:tcPr>
            <w:tcW w:w="992" w:type="dxa"/>
            <w:vMerge w:val="restart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843" w:type="dxa"/>
            <w:vAlign w:val="center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14798</w:t>
            </w:r>
          </w:p>
        </w:tc>
        <w:tc>
          <w:tcPr>
            <w:tcW w:w="993" w:type="dxa"/>
            <w:vMerge w:val="restart"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67DE">
              <w:rPr>
                <w:rFonts w:ascii="Times New Roman" w:hAnsi="Times New Roman" w:cs="Times New Roman"/>
                <w:sz w:val="24"/>
                <w:szCs w:val="24"/>
              </w:rPr>
              <w:t>6,0.</w:t>
            </w:r>
          </w:p>
          <w:p w:rsidR="00A22D49" w:rsidRPr="002F471D" w:rsidRDefault="00A22D49" w:rsidP="0052447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2F471D">
              <w:rPr>
                <w:rFonts w:ascii="Times New Roman" w:hAnsi="Times New Roman" w:cs="Times New Roman"/>
              </w:rPr>
              <w:t>Подви-жен</w:t>
            </w:r>
            <w:proofErr w:type="spellEnd"/>
            <w:proofErr w:type="gramEnd"/>
            <w:r w:rsidRPr="002F471D">
              <w:rPr>
                <w:rFonts w:ascii="Times New Roman" w:hAnsi="Times New Roman" w:cs="Times New Roman"/>
              </w:rPr>
              <w:t xml:space="preserve"> мышьяк</w:t>
            </w:r>
          </w:p>
        </w:tc>
        <w:tc>
          <w:tcPr>
            <w:tcW w:w="1276" w:type="dxa"/>
            <w:vAlign w:val="center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204</w:t>
            </w:r>
          </w:p>
        </w:tc>
        <w:tc>
          <w:tcPr>
            <w:tcW w:w="1134" w:type="dxa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1,4%</w:t>
            </w:r>
          </w:p>
        </w:tc>
      </w:tr>
      <w:tr w:rsidR="00A22D49" w:rsidRPr="002B67DE" w:rsidTr="00524470">
        <w:trPr>
          <w:jc w:val="center"/>
        </w:trPr>
        <w:tc>
          <w:tcPr>
            <w:tcW w:w="994" w:type="dxa"/>
            <w:vMerge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67D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</w:t>
            </w:r>
          </w:p>
        </w:tc>
        <w:tc>
          <w:tcPr>
            <w:tcW w:w="992" w:type="dxa"/>
            <w:vMerge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  <w:vMerge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4,2</w:t>
            </w:r>
          </w:p>
        </w:tc>
        <w:tc>
          <w:tcPr>
            <w:tcW w:w="1134" w:type="dxa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60%</w:t>
            </w:r>
          </w:p>
        </w:tc>
      </w:tr>
      <w:tr w:rsidR="00A22D49" w:rsidRPr="002B67DE" w:rsidTr="00524470">
        <w:trPr>
          <w:jc w:val="center"/>
        </w:trPr>
        <w:tc>
          <w:tcPr>
            <w:tcW w:w="994" w:type="dxa"/>
            <w:vMerge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67D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</w:t>
            </w:r>
          </w:p>
        </w:tc>
        <w:tc>
          <w:tcPr>
            <w:tcW w:w="992" w:type="dxa"/>
            <w:vMerge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145</w:t>
            </w:r>
          </w:p>
        </w:tc>
        <w:tc>
          <w:tcPr>
            <w:tcW w:w="993" w:type="dxa"/>
            <w:vMerge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8,8</w:t>
            </w:r>
          </w:p>
        </w:tc>
        <w:tc>
          <w:tcPr>
            <w:tcW w:w="1134" w:type="dxa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6,1%</w:t>
            </w:r>
          </w:p>
        </w:tc>
      </w:tr>
      <w:tr w:rsidR="00A22D49" w:rsidRPr="002B67DE" w:rsidTr="00524470">
        <w:trPr>
          <w:jc w:val="center"/>
        </w:trPr>
        <w:tc>
          <w:tcPr>
            <w:tcW w:w="994" w:type="dxa"/>
            <w:vMerge w:val="restart"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67DE">
              <w:rPr>
                <w:rFonts w:ascii="Times New Roman" w:hAnsi="Times New Roman" w:cs="Times New Roman"/>
                <w:sz w:val="24"/>
                <w:szCs w:val="24"/>
              </w:rPr>
              <w:t xml:space="preserve">3 – лесная </w:t>
            </w:r>
          </w:p>
        </w:tc>
        <w:tc>
          <w:tcPr>
            <w:tcW w:w="1417" w:type="dxa"/>
            <w:vMerge w:val="restart"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67DE">
              <w:rPr>
                <w:rFonts w:ascii="Times New Roman" w:hAnsi="Times New Roman" w:cs="Times New Roman"/>
                <w:sz w:val="24"/>
                <w:szCs w:val="24"/>
              </w:rPr>
              <w:t>Легкий перегной</w:t>
            </w:r>
          </w:p>
        </w:tc>
        <w:tc>
          <w:tcPr>
            <w:tcW w:w="1275" w:type="dxa"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67D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</w:t>
            </w:r>
          </w:p>
        </w:tc>
        <w:tc>
          <w:tcPr>
            <w:tcW w:w="992" w:type="dxa"/>
            <w:vMerge w:val="restart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1843" w:type="dxa"/>
            <w:vAlign w:val="center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12348</w:t>
            </w:r>
          </w:p>
        </w:tc>
        <w:tc>
          <w:tcPr>
            <w:tcW w:w="993" w:type="dxa"/>
            <w:vMerge w:val="restart"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67DE">
              <w:rPr>
                <w:rFonts w:ascii="Times New Roman" w:hAnsi="Times New Roman" w:cs="Times New Roman"/>
                <w:sz w:val="24"/>
                <w:szCs w:val="24"/>
              </w:rPr>
              <w:t>3,9.</w:t>
            </w:r>
          </w:p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2F471D">
              <w:rPr>
                <w:rFonts w:ascii="Times New Roman" w:hAnsi="Times New Roman" w:cs="Times New Roman"/>
                <w:szCs w:val="24"/>
              </w:rPr>
              <w:t>Подвиж-на</w:t>
            </w:r>
            <w:proofErr w:type="spellEnd"/>
            <w:proofErr w:type="gramEnd"/>
            <w:r w:rsidRPr="002F471D">
              <w:rPr>
                <w:rFonts w:ascii="Times New Roman" w:hAnsi="Times New Roman" w:cs="Times New Roman"/>
                <w:szCs w:val="24"/>
              </w:rPr>
              <w:t xml:space="preserve"> медь</w:t>
            </w:r>
          </w:p>
        </w:tc>
        <w:tc>
          <w:tcPr>
            <w:tcW w:w="1276" w:type="dxa"/>
            <w:vAlign w:val="center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124</w:t>
            </w:r>
          </w:p>
        </w:tc>
        <w:tc>
          <w:tcPr>
            <w:tcW w:w="1134" w:type="dxa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1%</w:t>
            </w:r>
          </w:p>
        </w:tc>
      </w:tr>
      <w:tr w:rsidR="00A22D49" w:rsidRPr="002B67DE" w:rsidTr="00524470">
        <w:trPr>
          <w:jc w:val="center"/>
        </w:trPr>
        <w:tc>
          <w:tcPr>
            <w:tcW w:w="994" w:type="dxa"/>
            <w:vMerge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67D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</w:t>
            </w:r>
          </w:p>
        </w:tc>
        <w:tc>
          <w:tcPr>
            <w:tcW w:w="992" w:type="dxa"/>
            <w:vMerge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93" w:type="dxa"/>
            <w:vMerge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5,1</w:t>
            </w:r>
          </w:p>
        </w:tc>
        <w:tc>
          <w:tcPr>
            <w:tcW w:w="1134" w:type="dxa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63,7%</w:t>
            </w:r>
          </w:p>
        </w:tc>
      </w:tr>
      <w:tr w:rsidR="00A22D49" w:rsidRPr="002B67DE" w:rsidTr="00524470">
        <w:trPr>
          <w:jc w:val="center"/>
        </w:trPr>
        <w:tc>
          <w:tcPr>
            <w:tcW w:w="994" w:type="dxa"/>
            <w:vMerge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</w:tcPr>
          <w:p w:rsidR="00A22D49" w:rsidRPr="002B67DE" w:rsidRDefault="00A22D49" w:rsidP="005244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67D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</w:t>
            </w:r>
          </w:p>
        </w:tc>
        <w:tc>
          <w:tcPr>
            <w:tcW w:w="992" w:type="dxa"/>
            <w:vMerge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993" w:type="dxa"/>
            <w:vMerge/>
          </w:tcPr>
          <w:p w:rsidR="00A22D49" w:rsidRPr="002B67DE" w:rsidRDefault="00A22D49" w:rsidP="005244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8,1</w:t>
            </w:r>
          </w:p>
        </w:tc>
        <w:tc>
          <w:tcPr>
            <w:tcW w:w="1134" w:type="dxa"/>
          </w:tcPr>
          <w:p w:rsidR="00A22D49" w:rsidRPr="002B67DE" w:rsidRDefault="00A22D49" w:rsidP="005244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B67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12,5%</w:t>
            </w:r>
          </w:p>
        </w:tc>
      </w:tr>
    </w:tbl>
    <w:p w:rsidR="00A22D49" w:rsidRPr="00322751" w:rsidRDefault="00A22D49" w:rsidP="00A22D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3158490</wp:posOffset>
            </wp:positionH>
            <wp:positionV relativeFrom="paragraph">
              <wp:posOffset>1194435</wp:posOffset>
            </wp:positionV>
            <wp:extent cx="2924175" cy="2105025"/>
            <wp:effectExtent l="19050" t="0" r="9525" b="0"/>
            <wp:wrapTight wrapText="bothSides">
              <wp:wrapPolygon edited="0">
                <wp:start x="-141" y="0"/>
                <wp:lineTo x="-141" y="21502"/>
                <wp:lineTo x="21670" y="21502"/>
                <wp:lineTo x="21670" y="0"/>
                <wp:lineTo x="-141" y="0"/>
              </wp:wrapPolygon>
            </wp:wrapTight>
            <wp:docPr id="9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1194435</wp:posOffset>
            </wp:positionV>
            <wp:extent cx="3067050" cy="2105025"/>
            <wp:effectExtent l="19050" t="0" r="19050" b="0"/>
            <wp:wrapTight wrapText="bothSides">
              <wp:wrapPolygon edited="0">
                <wp:start x="-134" y="0"/>
                <wp:lineTo x="-134" y="21502"/>
                <wp:lineTo x="21734" y="21502"/>
                <wp:lineTo x="21734" y="0"/>
                <wp:lineTo x="-134" y="0"/>
              </wp:wrapPolygon>
            </wp:wrapTight>
            <wp:docPr id="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anchor>
        </w:drawing>
      </w:r>
      <w:r w:rsidRPr="00322751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Pr="00322751">
        <w:rPr>
          <w:rStyle w:val="a4"/>
          <w:rFonts w:ascii="Times New Roman" w:hAnsi="Times New Roman" w:cs="Times New Roman"/>
          <w:sz w:val="28"/>
          <w:szCs w:val="28"/>
          <w:shd w:val="clear" w:color="auto" w:fill="FFFFFF"/>
        </w:rPr>
        <w:t xml:space="preserve"> день мы обычно используем для лечения не больше 0,7 мг</w:t>
      </w:r>
      <w:proofErr w:type="gramStart"/>
      <w:r w:rsidRPr="00322751">
        <w:rPr>
          <w:rStyle w:val="a4"/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gramEnd"/>
      <w:r w:rsidRPr="00322751">
        <w:rPr>
          <w:rStyle w:val="a4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322751">
        <w:rPr>
          <w:rStyle w:val="a4"/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proofErr w:type="gramEnd"/>
      <w:r w:rsidRPr="00322751">
        <w:rPr>
          <w:rStyle w:val="a4"/>
          <w:rFonts w:ascii="Times New Roman" w:hAnsi="Times New Roman" w:cs="Times New Roman"/>
          <w:sz w:val="28"/>
          <w:szCs w:val="28"/>
          <w:shd w:val="clear" w:color="auto" w:fill="FFFFFF"/>
        </w:rPr>
        <w:t xml:space="preserve">ырья. Поэтому превышение дозы ТМ невозможно. </w:t>
      </w:r>
      <w:r>
        <w:t xml:space="preserve"> </w:t>
      </w:r>
      <w:r>
        <w:tab/>
      </w:r>
      <w:r w:rsidRPr="003227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Оценим </w:t>
      </w:r>
      <w:r w:rsidRPr="00322751">
        <w:rPr>
          <w:rFonts w:ascii="Times New Roman" w:hAnsi="Times New Roman" w:cs="Times New Roman"/>
          <w:sz w:val="28"/>
          <w:szCs w:val="28"/>
        </w:rPr>
        <w:t>степень перехода токсикантов из почвы в растения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22751">
        <w:rPr>
          <w:rFonts w:ascii="Times New Roman" w:hAnsi="Times New Roman" w:cs="Times New Roman"/>
          <w:sz w:val="28"/>
          <w:szCs w:val="28"/>
        </w:rPr>
        <w:t xml:space="preserve"> и объяснить их причину</w:t>
      </w:r>
      <w:r w:rsidRPr="002F471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322751">
        <w:rPr>
          <w:rFonts w:ascii="Times New Roman" w:hAnsi="Times New Roman" w:cs="Times New Roman"/>
          <w:sz w:val="28"/>
          <w:szCs w:val="28"/>
        </w:rPr>
        <w:t>рис.2-4). Для этого проанализируем переход каждого металла из почвы в растение крассулы.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22D49" w:rsidRDefault="00A22D49" w:rsidP="00A22D49">
      <w:pPr>
        <w:spacing w:line="360" w:lineRule="auto"/>
        <w:ind w:firstLine="993"/>
        <w:rPr>
          <w:rFonts w:ascii="Times New Roman" w:hAnsi="Times New Roman" w:cs="Times New Roman"/>
          <w:sz w:val="28"/>
          <w:szCs w:val="28"/>
        </w:rPr>
      </w:pPr>
      <w:r w:rsidRPr="00322751">
        <w:rPr>
          <w:rFonts w:ascii="Times New Roman" w:hAnsi="Times New Roman" w:cs="Times New Roman"/>
          <w:sz w:val="28"/>
          <w:szCs w:val="28"/>
        </w:rPr>
        <w:t>рис 2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</w:t>
      </w:r>
      <w:r w:rsidRPr="00322751">
        <w:rPr>
          <w:rFonts w:ascii="Times New Roman" w:hAnsi="Times New Roman" w:cs="Times New Roman"/>
          <w:sz w:val="28"/>
          <w:szCs w:val="28"/>
        </w:rPr>
        <w:t>рис 3</w:t>
      </w:r>
    </w:p>
    <w:p w:rsidR="00A22D49" w:rsidRPr="00322751" w:rsidRDefault="00A22D49" w:rsidP="00A22D4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3734435</wp:posOffset>
            </wp:positionV>
            <wp:extent cx="2733675" cy="2143125"/>
            <wp:effectExtent l="19050" t="0" r="9525" b="0"/>
            <wp:wrapTight wrapText="bothSides">
              <wp:wrapPolygon edited="0">
                <wp:start x="-151" y="0"/>
                <wp:lineTo x="-151" y="21504"/>
                <wp:lineTo x="21675" y="21504"/>
                <wp:lineTo x="21675" y="0"/>
                <wp:lineTo x="-151" y="0"/>
              </wp:wrapPolygon>
            </wp:wrapTight>
            <wp:docPr id="5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322751">
        <w:rPr>
          <w:rFonts w:ascii="Times New Roman" w:hAnsi="Times New Roman" w:cs="Times New Roman"/>
          <w:sz w:val="28"/>
          <w:szCs w:val="28"/>
        </w:rPr>
        <w:t xml:space="preserve">При переходе железа из почвы в растение наблюдается прямая зависимость от </w:t>
      </w:r>
      <w:r w:rsidRPr="00322751">
        <w:rPr>
          <w:rFonts w:ascii="Times New Roman" w:hAnsi="Times New Roman" w:cs="Times New Roman"/>
          <w:sz w:val="28"/>
          <w:szCs w:val="28"/>
        </w:rPr>
        <w:lastRenderedPageBreak/>
        <w:t>коэффициента фитотоксичности и кислотности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22751">
        <w:rPr>
          <w:rFonts w:ascii="Times New Roman" w:hAnsi="Times New Roman" w:cs="Times New Roman"/>
          <w:sz w:val="28"/>
          <w:szCs w:val="28"/>
        </w:rPr>
        <w:t>Анализ перехода мышьяка из почвы в растение показал, что минимальный переход зафиксирован в тепличной почве 12,1%, в то время как на лёгкой торфяной почве и почве микрогрядки переход мышьяка составляет 60% и 63,7%. Считаем, что решающую роль играет способность накапливать мышьяк крассулой и самой почвой. Высокие показатели перехода мышьяка в растение на почве микрогрядки и лесной можно также объяснить  увлажнением почвы (прямопропорционально) и трансгенным переносом газообразных соединений от промышленных предприятий (</w:t>
      </w:r>
      <w:proofErr w:type="spellStart"/>
      <w:r w:rsidRPr="00322751">
        <w:rPr>
          <w:rFonts w:ascii="Times New Roman" w:hAnsi="Times New Roman" w:cs="Times New Roman"/>
          <w:sz w:val="28"/>
          <w:szCs w:val="28"/>
        </w:rPr>
        <w:t>Серовский</w:t>
      </w:r>
      <w:proofErr w:type="spellEnd"/>
      <w:r w:rsidRPr="00322751">
        <w:rPr>
          <w:rFonts w:ascii="Times New Roman" w:hAnsi="Times New Roman" w:cs="Times New Roman"/>
          <w:sz w:val="28"/>
          <w:szCs w:val="28"/>
        </w:rPr>
        <w:t xml:space="preserve"> ферросплавный завод, БАЗ СУАЛ). Известно, что однократная доза мышьяка не может превышать 0,0008 г. В наших растениях данная доза не превышена.</w:t>
      </w:r>
      <w:r w:rsidRPr="00322751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</w:p>
    <w:p w:rsidR="00A22D49" w:rsidRDefault="00A22D49" w:rsidP="00A22D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227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Выявлена закономерность: </w:t>
      </w:r>
      <w:r w:rsidRPr="00322751">
        <w:rPr>
          <w:rFonts w:ascii="Times New Roman" w:hAnsi="Times New Roman" w:cs="Times New Roman"/>
          <w:sz w:val="28"/>
          <w:szCs w:val="28"/>
        </w:rPr>
        <w:t xml:space="preserve">при максимальном коэффициенте фитотоксичности </w:t>
      </w:r>
      <w:r>
        <w:rPr>
          <w:rFonts w:ascii="Times New Roman" w:hAnsi="Times New Roman" w:cs="Times New Roman"/>
          <w:sz w:val="28"/>
          <w:szCs w:val="28"/>
        </w:rPr>
        <w:t>2,1</w:t>
      </w:r>
      <w:r w:rsidRPr="00322751">
        <w:rPr>
          <w:rFonts w:ascii="Times New Roman" w:hAnsi="Times New Roman" w:cs="Times New Roman"/>
          <w:sz w:val="28"/>
          <w:szCs w:val="28"/>
        </w:rPr>
        <w:t xml:space="preserve"> переход меди в растение наибольший (62%)</w:t>
      </w:r>
    </w:p>
    <w:p w:rsidR="00A22D49" w:rsidRPr="009A6C44" w:rsidRDefault="00A22D49" w:rsidP="00A22D4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9A6C44">
        <w:rPr>
          <w:rFonts w:ascii="Times New Roman" w:hAnsi="Times New Roman" w:cs="Times New Roman"/>
          <w:sz w:val="24"/>
          <w:szCs w:val="24"/>
        </w:rPr>
        <w:t>рис. 4</w:t>
      </w:r>
    </w:p>
    <w:p w:rsidR="00A22D49" w:rsidRPr="00322751" w:rsidRDefault="00A22D49" w:rsidP="00A22D49">
      <w:pPr>
        <w:spacing w:line="360" w:lineRule="auto"/>
        <w:ind w:left="-567"/>
        <w:rPr>
          <w:rFonts w:ascii="Times New Roman" w:hAnsi="Times New Roman" w:cs="Times New Roman"/>
          <w:b/>
          <w:sz w:val="28"/>
          <w:szCs w:val="28"/>
        </w:rPr>
      </w:pPr>
      <w:r w:rsidRPr="00322751">
        <w:rPr>
          <w:rFonts w:ascii="Times New Roman" w:hAnsi="Times New Roman" w:cs="Times New Roman"/>
          <w:b/>
          <w:sz w:val="28"/>
          <w:szCs w:val="28"/>
        </w:rPr>
        <w:t>Выводы</w:t>
      </w:r>
    </w:p>
    <w:p w:rsidR="00A22D49" w:rsidRPr="00322751" w:rsidRDefault="00A22D49" w:rsidP="00A22D49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227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Концентрация ионов железа во всех трех образцах почвы высокая: от 12,7 г/кг до 14,8 г/кг. </w:t>
      </w:r>
    </w:p>
    <w:p w:rsidR="00A22D49" w:rsidRPr="00322751" w:rsidRDefault="00A22D49" w:rsidP="00A22D49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2751">
        <w:rPr>
          <w:rFonts w:ascii="Times New Roman" w:hAnsi="Times New Roman" w:cs="Times New Roman"/>
          <w:sz w:val="28"/>
          <w:szCs w:val="28"/>
        </w:rPr>
        <w:t xml:space="preserve">Максимальный переход железа в растение наблюдается на суглинистой почве 5,2% и зависит от степени фитотоксичности и кислотности почвы. </w:t>
      </w:r>
    </w:p>
    <w:p w:rsidR="00A22D49" w:rsidRPr="00322751" w:rsidRDefault="00A22D49" w:rsidP="00A22D49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2751">
        <w:rPr>
          <w:rFonts w:ascii="Times New Roman" w:hAnsi="Times New Roman" w:cs="Times New Roman"/>
          <w:sz w:val="28"/>
          <w:szCs w:val="28"/>
        </w:rPr>
        <w:t>Активность накопления ТМ характеризуется коэффициентом биологического поглощения, а для крассулы степень поглощения мышьяка высокая; На лёгкой торфяной почве и почве микрогрядки переход мышьяка составляет 60% и 63,7%.</w:t>
      </w:r>
    </w:p>
    <w:p w:rsidR="00A22D49" w:rsidRPr="00322751" w:rsidRDefault="00A22D49" w:rsidP="00A22D49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2751">
        <w:rPr>
          <w:rFonts w:ascii="Times New Roman" w:hAnsi="Times New Roman" w:cs="Times New Roman"/>
          <w:sz w:val="28"/>
          <w:szCs w:val="28"/>
        </w:rPr>
        <w:t xml:space="preserve">При переходе меди из почвы в растение решающую роль играет коэффициент фитотоксичности почвы. При </w:t>
      </w:r>
      <w:proofErr w:type="spellStart"/>
      <w:r w:rsidRPr="00322751">
        <w:rPr>
          <w:rFonts w:ascii="Times New Roman" w:hAnsi="Times New Roman" w:cs="Times New Roman"/>
          <w:sz w:val="28"/>
          <w:szCs w:val="28"/>
        </w:rPr>
        <w:t>К</w:t>
      </w:r>
      <w:r w:rsidRPr="00322751">
        <w:rPr>
          <w:rFonts w:ascii="Times New Roman" w:hAnsi="Times New Roman" w:cs="Times New Roman"/>
          <w:sz w:val="28"/>
          <w:szCs w:val="28"/>
          <w:vertAlign w:val="subscript"/>
        </w:rPr>
        <w:t>ф</w:t>
      </w:r>
      <w:proofErr w:type="spellEnd"/>
      <w:r w:rsidRPr="00322751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322751">
        <w:rPr>
          <w:rFonts w:ascii="Times New Roman" w:hAnsi="Times New Roman" w:cs="Times New Roman"/>
          <w:sz w:val="28"/>
          <w:szCs w:val="28"/>
        </w:rPr>
        <w:t xml:space="preserve">2,1 процент перехода составил 62, а при </w:t>
      </w:r>
      <w:proofErr w:type="spellStart"/>
      <w:r w:rsidRPr="00322751">
        <w:rPr>
          <w:rFonts w:ascii="Times New Roman" w:hAnsi="Times New Roman" w:cs="Times New Roman"/>
          <w:sz w:val="28"/>
          <w:szCs w:val="28"/>
        </w:rPr>
        <w:t>К</w:t>
      </w:r>
      <w:r w:rsidRPr="00322751">
        <w:rPr>
          <w:rFonts w:ascii="Times New Roman" w:hAnsi="Times New Roman" w:cs="Times New Roman"/>
          <w:sz w:val="28"/>
          <w:szCs w:val="28"/>
          <w:vertAlign w:val="subscript"/>
        </w:rPr>
        <w:t>ф</w:t>
      </w:r>
      <w:proofErr w:type="spellEnd"/>
      <w:r w:rsidRPr="00322751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322751">
        <w:rPr>
          <w:rFonts w:ascii="Times New Roman" w:hAnsi="Times New Roman" w:cs="Times New Roman"/>
          <w:sz w:val="28"/>
          <w:szCs w:val="28"/>
        </w:rPr>
        <w:t>1,5 – 6,1%;</w:t>
      </w:r>
    </w:p>
    <w:p w:rsidR="00A22D49" w:rsidRPr="00322751" w:rsidRDefault="00A22D49" w:rsidP="00A22D49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2751">
        <w:rPr>
          <w:rFonts w:ascii="Times New Roman" w:hAnsi="Times New Roman" w:cs="Times New Roman"/>
          <w:sz w:val="28"/>
          <w:szCs w:val="28"/>
        </w:rPr>
        <w:lastRenderedPageBreak/>
        <w:t xml:space="preserve">Метод </w:t>
      </w:r>
      <w:r w:rsidRPr="00322751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322751">
        <w:rPr>
          <w:rFonts w:ascii="Times New Roman" w:hAnsi="Times New Roman" w:cs="Times New Roman"/>
          <w:sz w:val="28"/>
          <w:szCs w:val="28"/>
        </w:rPr>
        <w:t xml:space="preserve"> </w:t>
      </w:r>
      <w:r w:rsidRPr="00322751">
        <w:rPr>
          <w:rFonts w:ascii="Times New Roman" w:hAnsi="Times New Roman" w:cs="Times New Roman"/>
          <w:sz w:val="28"/>
          <w:szCs w:val="28"/>
          <w:lang w:val="en-US"/>
        </w:rPr>
        <w:t>vivo</w:t>
      </w:r>
      <w:r w:rsidRPr="00322751">
        <w:rPr>
          <w:rFonts w:ascii="Times New Roman" w:hAnsi="Times New Roman" w:cs="Times New Roman"/>
          <w:sz w:val="28"/>
          <w:szCs w:val="28"/>
        </w:rPr>
        <w:t xml:space="preserve"> показал, что чем больше кислотность почвы, тем большие повреждения получили побеги. Данный факт можно объяснит</w:t>
      </w:r>
      <w:r>
        <w:rPr>
          <w:rFonts w:ascii="Times New Roman" w:hAnsi="Times New Roman" w:cs="Times New Roman"/>
          <w:sz w:val="28"/>
          <w:szCs w:val="28"/>
        </w:rPr>
        <w:t>ь тем, что медь закисляет почву</w:t>
      </w:r>
      <w:r w:rsidRPr="00322751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A22D49" w:rsidRPr="00697FFE" w:rsidRDefault="00A22D49" w:rsidP="00A22D49">
      <w:pPr>
        <w:pStyle w:val="a3"/>
        <w:numPr>
          <w:ilvl w:val="0"/>
          <w:numId w:val="3"/>
        </w:numPr>
        <w:shd w:val="clear" w:color="auto" w:fill="FFFFFF"/>
        <w:spacing w:line="360" w:lineRule="auto"/>
        <w:jc w:val="both"/>
        <w:rPr>
          <w:rStyle w:val="a4"/>
          <w:b w:val="0"/>
          <w:bCs w:val="0"/>
          <w:color w:val="000000"/>
          <w:sz w:val="28"/>
          <w:szCs w:val="28"/>
        </w:rPr>
      </w:pPr>
      <w:r w:rsidRPr="00697FFE">
        <w:rPr>
          <w:rStyle w:val="a4"/>
          <w:rFonts w:ascii="Times New Roman" w:hAnsi="Times New Roman" w:cs="Times New Roman"/>
          <w:sz w:val="28"/>
          <w:szCs w:val="28"/>
          <w:shd w:val="clear" w:color="auto" w:fill="FFFFFF"/>
        </w:rPr>
        <w:t>На основании проведённых исследований можно утверждать, что употребление крассулы как лекарственного сырья безопасно для нашего здоровья</w:t>
      </w:r>
      <w:r>
        <w:rPr>
          <w:rStyle w:val="a4"/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A22D49" w:rsidRDefault="00A22D49" w:rsidP="00A22D49">
      <w:pPr>
        <w:pStyle w:val="a3"/>
        <w:numPr>
          <w:ilvl w:val="0"/>
          <w:numId w:val="3"/>
        </w:numPr>
        <w:shd w:val="clear" w:color="auto" w:fill="FFFFFF"/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97FFE">
        <w:rPr>
          <w:rFonts w:ascii="Times New Roman" w:hAnsi="Times New Roman" w:cs="Times New Roman"/>
          <w:color w:val="000000"/>
          <w:sz w:val="28"/>
          <w:szCs w:val="28"/>
        </w:rPr>
        <w:t>Распределение мышьяка в системе почва-растение зависит от концентрации токсикантов и физико-химических параметров почвы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A22D49" w:rsidRPr="00697FFE" w:rsidRDefault="00A22D49" w:rsidP="00A22D49">
      <w:pPr>
        <w:pStyle w:val="a3"/>
        <w:numPr>
          <w:ilvl w:val="0"/>
          <w:numId w:val="3"/>
        </w:numPr>
        <w:shd w:val="clear" w:color="auto" w:fill="FFFFFF"/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97FFE">
        <w:rPr>
          <w:rFonts w:ascii="Times New Roman" w:hAnsi="Times New Roman" w:cs="Times New Roman"/>
          <w:color w:val="000000"/>
          <w:sz w:val="28"/>
          <w:szCs w:val="28"/>
        </w:rPr>
        <w:t xml:space="preserve">Фосфорные удобрения содержат в составе мышьяк. Поэтому мы видим продолжение работы в исследовании закономерности его накопления при </w:t>
      </w:r>
      <w:r w:rsidRPr="00697FFE">
        <w:rPr>
          <w:rFonts w:ascii="Times New Roman" w:hAnsi="Times New Roman" w:cs="Times New Roman"/>
          <w:bCs/>
          <w:spacing w:val="-5"/>
          <w:sz w:val="28"/>
          <w:szCs w:val="28"/>
        </w:rPr>
        <w:t xml:space="preserve">систематическом внесении даже невысоких доз фосфорных удобрений. </w:t>
      </w:r>
    </w:p>
    <w:p w:rsidR="00A22D49" w:rsidRPr="00322751" w:rsidRDefault="00A22D49" w:rsidP="00A22D49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22751">
        <w:rPr>
          <w:rFonts w:ascii="Times New Roman" w:hAnsi="Times New Roman" w:cs="Times New Roman"/>
          <w:b/>
          <w:sz w:val="28"/>
          <w:szCs w:val="28"/>
        </w:rPr>
        <w:t>Источники информации</w:t>
      </w:r>
    </w:p>
    <w:p w:rsidR="00A22D49" w:rsidRPr="00322751" w:rsidRDefault="00A22D49" w:rsidP="00A22D49">
      <w:pPr>
        <w:pStyle w:val="a7"/>
        <w:numPr>
          <w:ilvl w:val="0"/>
          <w:numId w:val="2"/>
        </w:numPr>
        <w:spacing w:line="276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22751">
        <w:rPr>
          <w:rFonts w:ascii="Times New Roman" w:hAnsi="Times New Roman" w:cs="Times New Roman"/>
          <w:sz w:val="28"/>
          <w:szCs w:val="28"/>
        </w:rPr>
        <w:t>Ашихмина</w:t>
      </w:r>
      <w:proofErr w:type="spellEnd"/>
      <w:r w:rsidRPr="00322751">
        <w:rPr>
          <w:rFonts w:ascii="Times New Roman" w:hAnsi="Times New Roman" w:cs="Times New Roman"/>
          <w:sz w:val="28"/>
          <w:szCs w:val="28"/>
        </w:rPr>
        <w:t xml:space="preserve"> Т.Я., Школьный экологический мониторинг, изд. Агар, М. 2000 </w:t>
      </w:r>
    </w:p>
    <w:p w:rsidR="00A22D49" w:rsidRPr="00322751" w:rsidRDefault="00A22D49" w:rsidP="00A22D49">
      <w:pPr>
        <w:pStyle w:val="a7"/>
        <w:numPr>
          <w:ilvl w:val="0"/>
          <w:numId w:val="2"/>
        </w:numPr>
        <w:spacing w:line="276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322751">
        <w:rPr>
          <w:rFonts w:ascii="Times New Roman" w:hAnsi="Times New Roman" w:cs="Times New Roman"/>
          <w:sz w:val="28"/>
          <w:szCs w:val="28"/>
        </w:rPr>
        <w:t xml:space="preserve">Большаков В.Н., и др., Региональная экология. Е. Сократ, 2000.  </w:t>
      </w:r>
    </w:p>
    <w:p w:rsidR="00A22D49" w:rsidRPr="00322751" w:rsidRDefault="00A22D49" w:rsidP="00A22D49">
      <w:pPr>
        <w:pStyle w:val="a7"/>
        <w:numPr>
          <w:ilvl w:val="0"/>
          <w:numId w:val="2"/>
        </w:numPr>
        <w:spacing w:line="276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322751">
        <w:rPr>
          <w:rFonts w:ascii="Times New Roman" w:hAnsi="Times New Roman" w:cs="Times New Roman"/>
          <w:sz w:val="28"/>
          <w:szCs w:val="28"/>
        </w:rPr>
        <w:t>Черняев А.М., Урванцев Б.А., Урал и экология, Е., 2000</w:t>
      </w:r>
    </w:p>
    <w:p w:rsidR="00A22D49" w:rsidRPr="00322751" w:rsidRDefault="00A22D49" w:rsidP="00A22D49">
      <w:pPr>
        <w:pStyle w:val="a3"/>
        <w:numPr>
          <w:ilvl w:val="0"/>
          <w:numId w:val="2"/>
        </w:numPr>
        <w:tabs>
          <w:tab w:val="left" w:pos="224"/>
        </w:tabs>
        <w:spacing w:after="0"/>
        <w:ind w:left="142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22751">
        <w:rPr>
          <w:rFonts w:ascii="Times New Roman" w:hAnsi="Times New Roman" w:cs="Times New Roman"/>
          <w:sz w:val="28"/>
          <w:szCs w:val="28"/>
        </w:rPr>
        <w:t>Экологический мониторинг, Методическое пособие, М. 1996</w:t>
      </w:r>
    </w:p>
    <w:p w:rsidR="00A22D49" w:rsidRPr="00322751" w:rsidRDefault="00A22D49" w:rsidP="00A22D49">
      <w:pPr>
        <w:pStyle w:val="a7"/>
        <w:numPr>
          <w:ilvl w:val="0"/>
          <w:numId w:val="2"/>
        </w:numPr>
        <w:spacing w:line="276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322751">
        <w:rPr>
          <w:rFonts w:ascii="Times New Roman" w:hAnsi="Times New Roman" w:cs="Times New Roman"/>
          <w:sz w:val="28"/>
          <w:szCs w:val="28"/>
        </w:rPr>
        <w:t xml:space="preserve">Воздействие токсикантов на растения </w:t>
      </w:r>
      <w:r w:rsidRPr="00322751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322751">
        <w:rPr>
          <w:rFonts w:ascii="Times New Roman" w:hAnsi="Times New Roman" w:cs="Times New Roman"/>
          <w:sz w:val="28"/>
          <w:szCs w:val="28"/>
        </w:rPr>
        <w:t xml:space="preserve"> </w:t>
      </w:r>
      <w:r w:rsidRPr="00322751">
        <w:rPr>
          <w:rFonts w:ascii="Times New Roman" w:hAnsi="Times New Roman" w:cs="Times New Roman"/>
          <w:sz w:val="28"/>
          <w:szCs w:val="28"/>
          <w:lang w:val="en-US"/>
        </w:rPr>
        <w:t>vivo</w:t>
      </w:r>
      <w:r w:rsidRPr="00322751">
        <w:rPr>
          <w:rFonts w:ascii="Times New Roman" w:hAnsi="Times New Roman" w:cs="Times New Roman"/>
          <w:sz w:val="28"/>
          <w:szCs w:val="28"/>
        </w:rPr>
        <w:br/>
      </w:r>
      <w:hyperlink r:id="rId8" w:history="1">
        <w:r w:rsidRPr="00322751">
          <w:rPr>
            <w:rStyle w:val="a6"/>
            <w:rFonts w:ascii="Times New Roman" w:hAnsi="Times New Roman" w:cs="Times New Roman"/>
            <w:sz w:val="28"/>
            <w:szCs w:val="28"/>
          </w:rPr>
          <w:t>http://studopedia.org/12-16115.html</w:t>
        </w:r>
      </w:hyperlink>
    </w:p>
    <w:p w:rsidR="00A22D49" w:rsidRPr="00322751" w:rsidRDefault="00A22D49" w:rsidP="00A22D49">
      <w:pPr>
        <w:pStyle w:val="a7"/>
        <w:numPr>
          <w:ilvl w:val="0"/>
          <w:numId w:val="2"/>
        </w:numPr>
        <w:spacing w:line="276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32275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Загрязнение, состояние, использование земель в России</w:t>
      </w:r>
      <w:r w:rsidRPr="00322751">
        <w:rPr>
          <w:rFonts w:ascii="Times New Roman" w:hAnsi="Times New Roman" w:cs="Times New Roman"/>
          <w:sz w:val="28"/>
          <w:szCs w:val="28"/>
        </w:rPr>
        <w:br/>
      </w:r>
      <w:hyperlink r:id="rId9" w:history="1">
        <w:r w:rsidRPr="00322751">
          <w:rPr>
            <w:rStyle w:val="a6"/>
            <w:rFonts w:ascii="Times New Roman" w:hAnsi="Times New Roman" w:cs="Times New Roman"/>
            <w:sz w:val="28"/>
            <w:szCs w:val="28"/>
          </w:rPr>
          <w:t>http://protown.ru/information/hide/2634.html</w:t>
        </w:r>
      </w:hyperlink>
    </w:p>
    <w:p w:rsidR="00A22D49" w:rsidRPr="00322751" w:rsidRDefault="00A22D49" w:rsidP="00A22D49">
      <w:pPr>
        <w:pStyle w:val="a7"/>
        <w:numPr>
          <w:ilvl w:val="0"/>
          <w:numId w:val="2"/>
        </w:numPr>
        <w:spacing w:line="276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322751">
        <w:rPr>
          <w:rFonts w:ascii="Times New Roman" w:hAnsi="Times New Roman" w:cs="Times New Roman"/>
          <w:sz w:val="28"/>
          <w:szCs w:val="28"/>
        </w:rPr>
        <w:t>Поведение токсикантов в природных средах и живых организмах. Механизмы действия токсикантов. http://www.myshared.ru/slide/980194/</w:t>
      </w:r>
    </w:p>
    <w:p w:rsidR="00A22D49" w:rsidRPr="00697FFE" w:rsidRDefault="00A22D49" w:rsidP="00A22D49">
      <w:pPr>
        <w:pStyle w:val="a7"/>
        <w:numPr>
          <w:ilvl w:val="0"/>
          <w:numId w:val="2"/>
        </w:numPr>
        <w:spacing w:line="276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697FFE">
        <w:rPr>
          <w:rFonts w:ascii="Times New Roman" w:hAnsi="Times New Roman" w:cs="Times New Roman"/>
          <w:sz w:val="28"/>
          <w:szCs w:val="28"/>
        </w:rPr>
        <w:t xml:space="preserve"> ПДК ТМ в почве,  http://gidrogel.ru/ecol/hv_met.htm</w:t>
      </w:r>
    </w:p>
    <w:p w:rsidR="00A22D49" w:rsidRPr="00322751" w:rsidRDefault="00A22D49" w:rsidP="00A22D49">
      <w:pPr>
        <w:pStyle w:val="a7"/>
        <w:numPr>
          <w:ilvl w:val="0"/>
          <w:numId w:val="2"/>
        </w:numPr>
        <w:spacing w:line="276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697FFE">
        <w:rPr>
          <w:rFonts w:ascii="Times New Roman" w:hAnsi="Times New Roman" w:cs="Times New Roman"/>
          <w:sz w:val="28"/>
          <w:szCs w:val="28"/>
        </w:rPr>
        <w:t xml:space="preserve"> </w:t>
      </w:r>
      <w:r w:rsidRPr="00322751">
        <w:rPr>
          <w:rFonts w:ascii="Times New Roman" w:hAnsi="Times New Roman" w:cs="Times New Roman"/>
          <w:sz w:val="28"/>
          <w:szCs w:val="28"/>
        </w:rPr>
        <w:t xml:space="preserve">Содержание и распределение элементов токсикантов в почвах и растительной продукции юга Северного Зауралья, </w:t>
      </w:r>
      <w:r w:rsidRPr="003227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Котова Татьяна Викторовна, </w:t>
      </w:r>
      <w:hyperlink r:id="rId10" w:history="1">
        <w:r w:rsidRPr="00322751">
          <w:rPr>
            <w:rStyle w:val="a6"/>
            <w:rFonts w:ascii="Times New Roman" w:hAnsi="Times New Roman" w:cs="Times New Roman"/>
            <w:sz w:val="28"/>
            <w:szCs w:val="28"/>
          </w:rPr>
          <w:t>http://dis.podelise.ru/text/index-90893.html?page=3</w:t>
        </w:r>
      </w:hyperlink>
    </w:p>
    <w:p w:rsidR="00A22D49" w:rsidRPr="00D50B21" w:rsidRDefault="00A22D49" w:rsidP="00A22D49">
      <w:pPr>
        <w:pStyle w:val="a7"/>
        <w:numPr>
          <w:ilvl w:val="0"/>
          <w:numId w:val="2"/>
        </w:numPr>
        <w:spacing w:line="276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322751">
        <w:rPr>
          <w:sz w:val="28"/>
          <w:szCs w:val="28"/>
        </w:rPr>
        <w:t xml:space="preserve">  </w:t>
      </w:r>
      <w:r w:rsidRPr="00697FFE">
        <w:rPr>
          <w:rFonts w:ascii="Times New Roman" w:eastAsia="Times New Roman" w:hAnsi="Times New Roman" w:cs="Times New Roman"/>
          <w:iCs/>
          <w:smallCaps/>
          <w:sz w:val="28"/>
          <w:szCs w:val="28"/>
          <w:lang w:eastAsia="ru-RU"/>
        </w:rPr>
        <w:t>Спектральный анализ и его применение,</w:t>
      </w:r>
      <w:r w:rsidRPr="00697FF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697FFE">
        <w:rPr>
          <w:rFonts w:ascii="Times New Roman" w:eastAsia="Times New Roman" w:hAnsi="Times New Roman" w:cs="Times New Roman"/>
          <w:sz w:val="28"/>
          <w:szCs w:val="28"/>
          <w:lang w:eastAsia="ru-RU"/>
        </w:rPr>
        <w:t>http://www.scienceforum.ru/2015/882/9770</w:t>
      </w:r>
    </w:p>
    <w:p w:rsidR="00A22D49" w:rsidRPr="00322751" w:rsidRDefault="00A22D49" w:rsidP="00A22D49">
      <w:pPr>
        <w:pStyle w:val="a7"/>
        <w:numPr>
          <w:ilvl w:val="0"/>
          <w:numId w:val="2"/>
        </w:numPr>
        <w:spacing w:line="276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322751">
        <w:rPr>
          <w:rFonts w:ascii="Times New Roman" w:hAnsi="Times New Roman" w:cs="Times New Roman"/>
          <w:sz w:val="28"/>
          <w:szCs w:val="28"/>
        </w:rPr>
        <w:t xml:space="preserve"> Экологическая оценка влияния фитотоксичности почвы на развитие растений, http://www.dslib.net/ekologia/jekologicheskaja-ocenka-vlijanija-fitotoksichnosti-pochvy-na-razvitie-rastenij.html</w:t>
      </w:r>
    </w:p>
    <w:p w:rsidR="00A22D49" w:rsidRDefault="00A22D49" w:rsidP="00A22D49">
      <w:pPr>
        <w:pStyle w:val="a3"/>
        <w:tabs>
          <w:tab w:val="left" w:pos="224"/>
        </w:tabs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2D49" w:rsidRDefault="00A22D49" w:rsidP="00A22D49">
      <w:pPr>
        <w:pStyle w:val="a3"/>
        <w:tabs>
          <w:tab w:val="left" w:pos="224"/>
        </w:tabs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2D49" w:rsidRDefault="00A22D49" w:rsidP="00A22D49">
      <w:pPr>
        <w:pStyle w:val="a3"/>
        <w:tabs>
          <w:tab w:val="left" w:pos="224"/>
        </w:tabs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2D49" w:rsidRDefault="00A22D49" w:rsidP="00A22D49">
      <w:pPr>
        <w:pStyle w:val="a3"/>
        <w:tabs>
          <w:tab w:val="left" w:pos="224"/>
        </w:tabs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2D49" w:rsidRPr="00221E4B" w:rsidRDefault="00A22D49" w:rsidP="00A22D49">
      <w:pPr>
        <w:pStyle w:val="a3"/>
        <w:tabs>
          <w:tab w:val="left" w:pos="224"/>
        </w:tabs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1E4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1</w:t>
      </w:r>
    </w:p>
    <w:p w:rsidR="00A22D49" w:rsidRDefault="00A22D49" w:rsidP="00A22D49">
      <w:pPr>
        <w:pStyle w:val="a3"/>
        <w:tabs>
          <w:tab w:val="left" w:pos="224"/>
        </w:tabs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1E4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Подвижность микроэлементов в различных почвах в зависимости               от рН почвенного раствора</w:t>
      </w:r>
    </w:p>
    <w:p w:rsidR="00A22D49" w:rsidRPr="00221E4B" w:rsidRDefault="00A22D49" w:rsidP="00A22D49">
      <w:pPr>
        <w:pStyle w:val="a3"/>
        <w:tabs>
          <w:tab w:val="left" w:pos="224"/>
        </w:tabs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21E4B">
        <w:rPr>
          <w:rFonts w:ascii="Times New Roman" w:hAnsi="Times New Roman" w:cs="Times New Roman"/>
          <w:sz w:val="28"/>
          <w:szCs w:val="28"/>
        </w:rPr>
        <w:t xml:space="preserve"> (Экологический мониторинг, Методическое пособие)</w:t>
      </w:r>
    </w:p>
    <w:p w:rsidR="00A22D49" w:rsidRPr="00221E4B" w:rsidRDefault="00A22D49" w:rsidP="00A22D49">
      <w:pPr>
        <w:spacing w:after="150" w:line="360" w:lineRule="auto"/>
        <w:jc w:val="right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</w:p>
    <w:tbl>
      <w:tblPr>
        <w:tblW w:w="8460" w:type="dxa"/>
        <w:tblInd w:w="55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3225"/>
        <w:gridCol w:w="1425"/>
        <w:gridCol w:w="2325"/>
        <w:gridCol w:w="1485"/>
      </w:tblGrid>
      <w:tr w:rsidR="00A22D49" w:rsidRPr="003F6129" w:rsidTr="00524470">
        <w:tc>
          <w:tcPr>
            <w:tcW w:w="3225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A22D49" w:rsidRPr="003F6129" w:rsidRDefault="00A22D49" w:rsidP="00524470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рН почвы</w:t>
            </w:r>
          </w:p>
        </w:tc>
        <w:tc>
          <w:tcPr>
            <w:tcW w:w="523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A22D49" w:rsidRPr="003F6129" w:rsidRDefault="00A22D49" w:rsidP="00524470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Степень подвижности элементов</w:t>
            </w:r>
          </w:p>
        </w:tc>
      </w:tr>
      <w:tr w:rsidR="00A22D49" w:rsidRPr="003F6129" w:rsidTr="00524470"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22D49" w:rsidRPr="003F6129" w:rsidRDefault="00A22D49" w:rsidP="00524470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A22D49" w:rsidRPr="003F6129" w:rsidRDefault="00A22D49" w:rsidP="00524470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Практически неподвижен</w:t>
            </w:r>
          </w:p>
        </w:tc>
        <w:tc>
          <w:tcPr>
            <w:tcW w:w="2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A22D49" w:rsidRPr="003F6129" w:rsidRDefault="00A22D49" w:rsidP="00524470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Слабоподвижен</w:t>
            </w:r>
            <w:proofErr w:type="spellEnd"/>
          </w:p>
        </w:tc>
        <w:tc>
          <w:tcPr>
            <w:tcW w:w="14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A22D49" w:rsidRPr="003F6129" w:rsidRDefault="00A22D49" w:rsidP="00524470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Подвижен</w:t>
            </w:r>
          </w:p>
        </w:tc>
      </w:tr>
      <w:tr w:rsidR="00A22D49" w:rsidRPr="00901448" w:rsidTr="00524470">
        <w:tc>
          <w:tcPr>
            <w:tcW w:w="32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A22D49" w:rsidRPr="003F6129" w:rsidRDefault="00A22D49" w:rsidP="00524470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Почвы кислые рН</w:t>
            </w:r>
            <w:r w:rsidRPr="003F6129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>&lt;5,5</w:t>
            </w:r>
          </w:p>
        </w:tc>
        <w:tc>
          <w:tcPr>
            <w:tcW w:w="1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A22D49" w:rsidRPr="003F6129" w:rsidRDefault="00A22D49" w:rsidP="00524470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</w:t>
            </w:r>
          </w:p>
        </w:tc>
        <w:tc>
          <w:tcPr>
            <w:tcW w:w="2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A22D49" w:rsidRPr="003F6129" w:rsidRDefault="00A22D49" w:rsidP="00524470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Pb</w:t>
            </w:r>
            <w:proofErr w:type="spellEnd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 Cr, Ni, V</w:t>
            </w:r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val="en-US" w:eastAsia="ru-RU"/>
              </w:rPr>
              <w:t>, As,</w:t>
            </w:r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Se, </w:t>
            </w:r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</w:t>
            </w:r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.</w:t>
            </w:r>
          </w:p>
        </w:tc>
        <w:tc>
          <w:tcPr>
            <w:tcW w:w="14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A22D49" w:rsidRPr="003F6129" w:rsidRDefault="00A22D49" w:rsidP="00524470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Sr</w:t>
            </w:r>
            <w:proofErr w:type="spellEnd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, </w:t>
            </w: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</w:t>
            </w:r>
            <w:proofErr w:type="spellEnd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, </w:t>
            </w:r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val="en-US" w:eastAsia="ru-RU"/>
              </w:rPr>
              <w:t>Cu,</w:t>
            </w:r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Cd</w:t>
            </w:r>
            <w:proofErr w:type="spellEnd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 S, Ni, Zn, Hg</w:t>
            </w:r>
          </w:p>
        </w:tc>
      </w:tr>
      <w:tr w:rsidR="00A22D49" w:rsidRPr="003F6129" w:rsidTr="00524470">
        <w:tc>
          <w:tcPr>
            <w:tcW w:w="32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A22D49" w:rsidRPr="003F6129" w:rsidRDefault="00A22D49" w:rsidP="00524470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Почвы слабокислые и нейтральные </w:t>
            </w:r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рН </w:t>
            </w:r>
            <w:r w:rsidRPr="003F6129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>5,5-7,5</w:t>
            </w:r>
          </w:p>
        </w:tc>
        <w:tc>
          <w:tcPr>
            <w:tcW w:w="1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A22D49" w:rsidRPr="003F6129" w:rsidRDefault="00A22D49" w:rsidP="00524470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Pb</w:t>
            </w:r>
            <w:proofErr w:type="spellEnd"/>
          </w:p>
        </w:tc>
        <w:tc>
          <w:tcPr>
            <w:tcW w:w="2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A22D49" w:rsidRPr="003F6129" w:rsidRDefault="00A22D49" w:rsidP="00524470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Sr</w:t>
            </w:r>
            <w:proofErr w:type="spellEnd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Ва,Cr</w:t>
            </w:r>
            <w:proofErr w:type="spellEnd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Ni</w:t>
            </w:r>
            <w:proofErr w:type="spellEnd"/>
          </w:p>
        </w:tc>
        <w:tc>
          <w:tcPr>
            <w:tcW w:w="14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A22D49" w:rsidRPr="003F6129" w:rsidRDefault="00A22D49" w:rsidP="00524470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Zn</w:t>
            </w:r>
            <w:proofErr w:type="spellEnd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V, </w:t>
            </w: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As</w:t>
            </w:r>
            <w:proofErr w:type="spellEnd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,</w:t>
            </w:r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S</w:t>
            </w:r>
          </w:p>
        </w:tc>
      </w:tr>
      <w:tr w:rsidR="00A22D49" w:rsidRPr="003F6129" w:rsidTr="00524470">
        <w:tc>
          <w:tcPr>
            <w:tcW w:w="32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A22D49" w:rsidRPr="003F6129" w:rsidRDefault="00A22D49" w:rsidP="00524470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Почвы щелочные и сильнощелочные </w:t>
            </w:r>
            <w:r w:rsidRPr="003F612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рН 7,5-9,5</w:t>
            </w:r>
          </w:p>
        </w:tc>
        <w:tc>
          <w:tcPr>
            <w:tcW w:w="1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A22D49" w:rsidRPr="003F6129" w:rsidRDefault="00A22D49" w:rsidP="00524470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Pb</w:t>
            </w:r>
            <w:proofErr w:type="spellEnd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</w:t>
            </w:r>
            <w:proofErr w:type="spellEnd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Со</w:t>
            </w:r>
          </w:p>
        </w:tc>
        <w:tc>
          <w:tcPr>
            <w:tcW w:w="2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A22D49" w:rsidRPr="003F6129" w:rsidRDefault="00A22D49" w:rsidP="00524470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</w:t>
            </w:r>
            <w:proofErr w:type="gramEnd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Мо, </w:t>
            </w: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Hg</w:t>
            </w:r>
            <w:proofErr w:type="spellEnd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Zn</w:t>
            </w:r>
            <w:proofErr w:type="spellEnd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Ag</w:t>
            </w:r>
            <w:proofErr w:type="spellEnd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Sr</w:t>
            </w:r>
            <w:proofErr w:type="spellEnd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Cu</w:t>
            </w:r>
            <w:proofErr w:type="spellEnd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Cd</w:t>
            </w:r>
            <w:proofErr w:type="spellEnd"/>
          </w:p>
        </w:tc>
        <w:tc>
          <w:tcPr>
            <w:tcW w:w="14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A22D49" w:rsidRPr="003F6129" w:rsidRDefault="00A22D49" w:rsidP="00524470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Мо, V, </w:t>
            </w:r>
            <w:proofErr w:type="spellStart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As</w:t>
            </w:r>
            <w:proofErr w:type="spellEnd"/>
            <w:r w:rsidRPr="003F61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S</w:t>
            </w:r>
          </w:p>
        </w:tc>
      </w:tr>
    </w:tbl>
    <w:p w:rsidR="00A22D49" w:rsidRPr="003F6129" w:rsidRDefault="00A22D49" w:rsidP="00A22D49">
      <w:pPr>
        <w:pStyle w:val="aa"/>
        <w:shd w:val="clear" w:color="auto" w:fill="FFFFFF"/>
        <w:jc w:val="center"/>
        <w:rPr>
          <w:sz w:val="28"/>
          <w:szCs w:val="28"/>
        </w:rPr>
      </w:pPr>
      <w:r w:rsidRPr="00322751">
        <w:rPr>
          <w:sz w:val="28"/>
          <w:szCs w:val="28"/>
        </w:rPr>
        <w:br/>
      </w:r>
      <w:r w:rsidRPr="003F6129">
        <w:rPr>
          <w:sz w:val="28"/>
          <w:szCs w:val="28"/>
        </w:rPr>
        <w:t>Результаты спектрального анализа почвы и листовой части крассулы</w:t>
      </w:r>
    </w:p>
    <w:p w:rsidR="00A22D49" w:rsidRDefault="00A22D49" w:rsidP="00A22D49">
      <w:pPr>
        <w:pStyle w:val="aa"/>
        <w:shd w:val="clear" w:color="auto" w:fill="FFFFFF"/>
        <w:jc w:val="center"/>
        <w:rPr>
          <w:sz w:val="28"/>
          <w:szCs w:val="28"/>
        </w:rPr>
      </w:pPr>
      <w:r w:rsidRPr="003F6129">
        <w:rPr>
          <w:sz w:val="28"/>
          <w:szCs w:val="28"/>
        </w:rPr>
        <w:t>(данные из лаборатории Золота Северного Урала)</w:t>
      </w:r>
      <w:r>
        <w:t xml:space="preserve">                   </w:t>
      </w:r>
      <w:r>
        <w:rPr>
          <w:sz w:val="28"/>
          <w:szCs w:val="28"/>
        </w:rPr>
        <w:t>Приложение 2</w:t>
      </w:r>
    </w:p>
    <w:tbl>
      <w:tblPr>
        <w:tblpPr w:leftFromText="181" w:rightFromText="181" w:bottomFromText="198" w:vertAnchor="text" w:horzAnchor="page" w:tblpX="742" w:tblpY="68"/>
        <w:tblW w:w="10740" w:type="dxa"/>
        <w:tblLayout w:type="fixed"/>
        <w:tblLook w:val="04A0"/>
      </w:tblPr>
      <w:tblGrid>
        <w:gridCol w:w="1790"/>
        <w:gridCol w:w="1790"/>
        <w:gridCol w:w="1790"/>
        <w:gridCol w:w="1790"/>
        <w:gridCol w:w="1790"/>
        <w:gridCol w:w="1790"/>
      </w:tblGrid>
      <w:tr w:rsidR="00A22D49" w:rsidRPr="003F6129" w:rsidTr="00524470">
        <w:trPr>
          <w:trHeight w:val="322"/>
        </w:trPr>
        <w:tc>
          <w:tcPr>
            <w:tcW w:w="179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Шифр пробы</w:t>
            </w:r>
          </w:p>
        </w:tc>
        <w:tc>
          <w:tcPr>
            <w:tcW w:w="1790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bCs/>
                <w:lang w:eastAsia="ru-RU"/>
              </w:rPr>
              <w:t>Металл</w:t>
            </w:r>
          </w:p>
        </w:tc>
        <w:tc>
          <w:tcPr>
            <w:tcW w:w="1790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Результат измерений, мг/кг </w:t>
            </w:r>
          </w:p>
        </w:tc>
        <w:tc>
          <w:tcPr>
            <w:tcW w:w="179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Шифр пробы</w:t>
            </w:r>
          </w:p>
        </w:tc>
        <w:tc>
          <w:tcPr>
            <w:tcW w:w="1790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bCs/>
                <w:lang w:eastAsia="ru-RU"/>
              </w:rPr>
              <w:t>Металл</w:t>
            </w:r>
          </w:p>
        </w:tc>
        <w:tc>
          <w:tcPr>
            <w:tcW w:w="1790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Результат измерений, мг/кг </w:t>
            </w:r>
          </w:p>
        </w:tc>
      </w:tr>
      <w:tr w:rsidR="00A22D49" w:rsidRPr="003F6129" w:rsidTr="00524470">
        <w:trPr>
          <w:trHeight w:val="322"/>
        </w:trPr>
        <w:tc>
          <w:tcPr>
            <w:tcW w:w="179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A22D49" w:rsidRPr="003F6129" w:rsidTr="00524470">
        <w:trPr>
          <w:trHeight w:val="322"/>
        </w:trPr>
        <w:tc>
          <w:tcPr>
            <w:tcW w:w="179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 проба</w:t>
            </w:r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Fe</w:t>
            </w:r>
            <w:proofErr w:type="spellEnd"/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 xml:space="preserve">666/ </w:t>
            </w:r>
            <w:r w:rsidRPr="003F612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5,2% </w:t>
            </w:r>
          </w:p>
        </w:tc>
        <w:tc>
          <w:tcPr>
            <w:tcW w:w="179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 почва</w:t>
            </w:r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Fe</w:t>
            </w:r>
            <w:proofErr w:type="spellEnd"/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12773</w:t>
            </w:r>
          </w:p>
        </w:tc>
      </w:tr>
      <w:tr w:rsidR="00A22D49" w:rsidRPr="003F6129" w:rsidTr="00524470">
        <w:trPr>
          <w:trHeight w:val="322"/>
        </w:trPr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A22D49" w:rsidRPr="003F6129" w:rsidTr="00524470">
        <w:trPr>
          <w:trHeight w:val="322"/>
        </w:trPr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As</w:t>
            </w:r>
            <w:proofErr w:type="spellEnd"/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1,7/12,1%</w:t>
            </w:r>
          </w:p>
        </w:tc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As</w:t>
            </w:r>
            <w:proofErr w:type="spellEnd"/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b/>
                <w:lang w:eastAsia="ru-RU"/>
              </w:rPr>
              <w:t>14</w:t>
            </w:r>
          </w:p>
        </w:tc>
      </w:tr>
      <w:tr w:rsidR="00A22D49" w:rsidRPr="003F6129" w:rsidTr="00524470">
        <w:trPr>
          <w:trHeight w:val="322"/>
        </w:trPr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  <w:tr w:rsidR="00A22D49" w:rsidRPr="003F6129" w:rsidTr="00524470">
        <w:trPr>
          <w:trHeight w:val="322"/>
        </w:trPr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Cu</w:t>
            </w:r>
            <w:proofErr w:type="spellEnd"/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12,4/</w:t>
            </w:r>
            <w:r w:rsidRPr="003F6129">
              <w:rPr>
                <w:rFonts w:ascii="Times New Roman" w:eastAsia="Times New Roman" w:hAnsi="Times New Roman" w:cs="Times New Roman"/>
                <w:b/>
                <w:lang w:eastAsia="ru-RU"/>
              </w:rPr>
              <w:t>62%</w:t>
            </w:r>
          </w:p>
        </w:tc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Cu</w:t>
            </w:r>
            <w:proofErr w:type="spellEnd"/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</w:tr>
      <w:tr w:rsidR="00A22D49" w:rsidRPr="003F6129" w:rsidTr="00524470">
        <w:trPr>
          <w:trHeight w:val="322"/>
        </w:trPr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A22D49" w:rsidRPr="003F6129" w:rsidTr="00524470">
        <w:trPr>
          <w:trHeight w:val="322"/>
        </w:trPr>
        <w:tc>
          <w:tcPr>
            <w:tcW w:w="179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 проба</w:t>
            </w:r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Fe</w:t>
            </w:r>
            <w:proofErr w:type="spellEnd"/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204/1,4%</w:t>
            </w:r>
          </w:p>
        </w:tc>
        <w:tc>
          <w:tcPr>
            <w:tcW w:w="179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 почва</w:t>
            </w:r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Fe</w:t>
            </w:r>
            <w:proofErr w:type="spellEnd"/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b/>
                <w:lang w:eastAsia="ru-RU"/>
              </w:rPr>
              <w:t>14798</w:t>
            </w:r>
          </w:p>
        </w:tc>
      </w:tr>
      <w:tr w:rsidR="00A22D49" w:rsidRPr="003F6129" w:rsidTr="00524470">
        <w:trPr>
          <w:trHeight w:val="322"/>
        </w:trPr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  <w:tr w:rsidR="00A22D49" w:rsidRPr="003F6129" w:rsidTr="00524470">
        <w:trPr>
          <w:trHeight w:val="322"/>
        </w:trPr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As</w:t>
            </w:r>
            <w:proofErr w:type="spellEnd"/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4,2/60%</w:t>
            </w:r>
          </w:p>
        </w:tc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As</w:t>
            </w:r>
            <w:proofErr w:type="spellEnd"/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</w:tr>
      <w:tr w:rsidR="00A22D49" w:rsidRPr="003F6129" w:rsidTr="00524470">
        <w:trPr>
          <w:trHeight w:val="322"/>
        </w:trPr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A22D49" w:rsidRPr="003F6129" w:rsidTr="00524470">
        <w:trPr>
          <w:trHeight w:val="322"/>
        </w:trPr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Cu</w:t>
            </w:r>
            <w:proofErr w:type="spellEnd"/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8,8/6,1%</w:t>
            </w:r>
          </w:p>
        </w:tc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Cu</w:t>
            </w:r>
            <w:proofErr w:type="spellEnd"/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b/>
                <w:lang w:eastAsia="ru-RU"/>
              </w:rPr>
              <w:t>145</w:t>
            </w:r>
          </w:p>
        </w:tc>
      </w:tr>
      <w:tr w:rsidR="00A22D49" w:rsidRPr="003F6129" w:rsidTr="00524470">
        <w:trPr>
          <w:trHeight w:val="322"/>
        </w:trPr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  <w:tr w:rsidR="00A22D49" w:rsidRPr="003F6129" w:rsidTr="00524470">
        <w:trPr>
          <w:trHeight w:val="322"/>
        </w:trPr>
        <w:tc>
          <w:tcPr>
            <w:tcW w:w="179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 проба</w:t>
            </w:r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Fe</w:t>
            </w:r>
            <w:proofErr w:type="spellEnd"/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124/1%</w:t>
            </w:r>
          </w:p>
        </w:tc>
        <w:tc>
          <w:tcPr>
            <w:tcW w:w="179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 почва</w:t>
            </w:r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Fe</w:t>
            </w:r>
            <w:proofErr w:type="spellEnd"/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12348</w:t>
            </w:r>
          </w:p>
        </w:tc>
      </w:tr>
      <w:tr w:rsidR="00A22D49" w:rsidRPr="003F6129" w:rsidTr="00524470">
        <w:trPr>
          <w:trHeight w:val="322"/>
        </w:trPr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A22D49" w:rsidRPr="003F6129" w:rsidTr="00524470">
        <w:trPr>
          <w:trHeight w:val="322"/>
        </w:trPr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As</w:t>
            </w:r>
            <w:proofErr w:type="spellEnd"/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5,1</w:t>
            </w:r>
            <w:r w:rsidRPr="003F6129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/63,7% </w:t>
            </w:r>
          </w:p>
        </w:tc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As</w:t>
            </w:r>
            <w:proofErr w:type="spellEnd"/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8,0</w:t>
            </w:r>
          </w:p>
        </w:tc>
      </w:tr>
      <w:tr w:rsidR="00A22D49" w:rsidRPr="003F6129" w:rsidTr="00524470">
        <w:trPr>
          <w:trHeight w:val="322"/>
        </w:trPr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A22D49" w:rsidRPr="003F6129" w:rsidTr="00524470">
        <w:trPr>
          <w:trHeight w:val="322"/>
        </w:trPr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Cu</w:t>
            </w:r>
            <w:proofErr w:type="spellEnd"/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8,1/12,5%</w:t>
            </w:r>
          </w:p>
        </w:tc>
        <w:tc>
          <w:tcPr>
            <w:tcW w:w="179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Cu</w:t>
            </w:r>
            <w:proofErr w:type="spellEnd"/>
          </w:p>
        </w:tc>
        <w:tc>
          <w:tcPr>
            <w:tcW w:w="179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22D49" w:rsidRPr="003F6129" w:rsidRDefault="00A22D49" w:rsidP="005244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F6129">
              <w:rPr>
                <w:rFonts w:ascii="Times New Roman" w:eastAsia="Times New Roman" w:hAnsi="Times New Roman" w:cs="Times New Roman"/>
                <w:lang w:eastAsia="ru-RU"/>
              </w:rPr>
              <w:t>65,0</w:t>
            </w:r>
          </w:p>
        </w:tc>
      </w:tr>
    </w:tbl>
    <w:p w:rsidR="00A22D49" w:rsidRDefault="00A22D49" w:rsidP="00A22D49">
      <w:pPr>
        <w:pStyle w:val="aa"/>
        <w:spacing w:line="360" w:lineRule="auto"/>
        <w:ind w:firstLine="851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3</w:t>
      </w:r>
    </w:p>
    <w:p w:rsidR="00A22D49" w:rsidRPr="00322751" w:rsidRDefault="00A22D49" w:rsidP="00A22D49">
      <w:pPr>
        <w:pStyle w:val="aa"/>
        <w:spacing w:line="360" w:lineRule="auto"/>
        <w:ind w:firstLine="851"/>
        <w:jc w:val="right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30" style="position:absolute;left:0;text-align:left;margin-left:293.7pt;margin-top:662.65pt;width:168.75pt;height:36.75pt;z-index:251670528">
            <v:textbox>
              <w:txbxContent>
                <w:p w:rsidR="00A22D49" w:rsidRPr="002D1C6C" w:rsidRDefault="00A22D49" w:rsidP="00A22D49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 w:rsidRPr="002D1C6C">
                    <w:rPr>
                      <w:rFonts w:ascii="Times New Roman" w:hAnsi="Times New Roman" w:cs="Times New Roman"/>
                      <w:sz w:val="24"/>
                    </w:rPr>
                    <w:t>Фото 4 Подготовка почвы к спектральному анализу</w:t>
                  </w:r>
                </w:p>
                <w:p w:rsidR="00A22D49" w:rsidRDefault="00A22D49" w:rsidP="00A22D49"/>
              </w:txbxContent>
            </v:textbox>
          </v:rect>
        </w:pict>
      </w:r>
      <w:r w:rsidRPr="00221E4B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4110990</wp:posOffset>
            </wp:positionH>
            <wp:positionV relativeFrom="paragraph">
              <wp:posOffset>5120005</wp:posOffset>
            </wp:positionV>
            <wp:extent cx="1752600" cy="3219450"/>
            <wp:effectExtent l="19050" t="0" r="0" b="0"/>
            <wp:wrapTight wrapText="bothSides">
              <wp:wrapPolygon edited="0">
                <wp:start x="-235" y="0"/>
                <wp:lineTo x="-235" y="21472"/>
                <wp:lineTo x="21600" y="21472"/>
                <wp:lineTo x="21600" y="0"/>
                <wp:lineTo x="-235" y="0"/>
              </wp:wrapPolygon>
            </wp:wrapTight>
            <wp:docPr id="8" name="Рисунок 3" descr="DSC_00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DSC_0089.JPG"/>
                    <pic:cNvPicPr>
                      <a:picLocks noGrp="1"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28"/>
          <w:szCs w:val="28"/>
        </w:rPr>
        <w:pict>
          <v:rect id="_x0000_s1029" style="position:absolute;left:0;text-align:left;margin-left:51.45pt;margin-top:683.65pt;width:154.5pt;height:42pt;z-index:251668480;mso-position-horizontal-relative:text;mso-position-vertical-relative:text">
            <v:textbox>
              <w:txbxContent>
                <w:p w:rsidR="00A22D49" w:rsidRPr="002D1C6C" w:rsidRDefault="00A22D49" w:rsidP="00A22D49">
                  <w:pPr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>Фото 3 Определение кислотности</w:t>
                  </w:r>
                </w:p>
                <w:p w:rsidR="00A22D49" w:rsidRDefault="00A22D49" w:rsidP="00A22D49"/>
              </w:txbxContent>
            </v:textbox>
          </v:rect>
        </w:pict>
      </w:r>
      <w:r w:rsidRPr="00221E4B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6405880</wp:posOffset>
            </wp:positionV>
            <wp:extent cx="3533775" cy="2181225"/>
            <wp:effectExtent l="19050" t="0" r="9525" b="0"/>
            <wp:wrapTight wrapText="bothSides">
              <wp:wrapPolygon edited="0">
                <wp:start x="-116" y="0"/>
                <wp:lineTo x="-116" y="21506"/>
                <wp:lineTo x="21658" y="21506"/>
                <wp:lineTo x="21658" y="0"/>
                <wp:lineTo x="-116" y="0"/>
              </wp:wrapPolygon>
            </wp:wrapTight>
            <wp:docPr id="7" name="Рисунок 4" descr="DSC_00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одержимое 7" descr="DSC_0017.JPG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28"/>
          <w:szCs w:val="28"/>
        </w:rPr>
        <w:pict>
          <v:rect id="_x0000_s1028" style="position:absolute;left:0;text-align:left;margin-left:304.95pt;margin-top:335.65pt;width:2in;height:54.75pt;z-index:251666432;mso-position-horizontal-relative:text;mso-position-vertical-relative:text">
            <v:textbox>
              <w:txbxContent>
                <w:p w:rsidR="00A22D49" w:rsidRPr="002D1C6C" w:rsidRDefault="00A22D49" w:rsidP="00A22D49">
                  <w:pPr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 w:rsidRPr="002D1C6C">
                    <w:rPr>
                      <w:rFonts w:ascii="Times New Roman" w:hAnsi="Times New Roman" w:cs="Times New Roman"/>
                      <w:sz w:val="24"/>
                    </w:rPr>
                    <w:t>Фото 2 Посадка крассулы в исследуемую почву</w:t>
                  </w:r>
                </w:p>
                <w:p w:rsidR="00A22D49" w:rsidRDefault="00A22D49" w:rsidP="00A22D49"/>
              </w:txbxContent>
            </v:textbox>
          </v:rect>
        </w:pict>
      </w:r>
      <w:r>
        <w:rPr>
          <w:noProof/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263.7pt;margin-top:70.9pt;width:3in;height:255.75pt;z-index:251665408;mso-position-horizontal-relative:text;mso-position-vertical-relative:text">
            <v:imagedata r:id="rId13" o:title=""/>
          </v:shape>
          <o:OLEObject Type="Embed" ProgID="PBrush" ShapeID="_x0000_s1027" DrawAspect="Content" ObjectID="_1608902381" r:id="rId14"/>
        </w:pict>
      </w:r>
      <w:r>
        <w:rPr>
          <w:noProof/>
          <w:color w:val="000000"/>
          <w:sz w:val="28"/>
          <w:szCs w:val="28"/>
        </w:rPr>
        <w:pict>
          <v:rect id="_x0000_s1026" style="position:absolute;left:0;text-align:left;margin-left:79.95pt;margin-top:451.9pt;width:126pt;height:20.25pt;z-index:251664384;mso-position-horizontal-relative:text;mso-position-vertical-relative:text">
            <v:textbox>
              <w:txbxContent>
                <w:p w:rsidR="00A22D49" w:rsidRPr="002D1C6C" w:rsidRDefault="00A22D49" w:rsidP="00A22D49">
                  <w:pPr>
                    <w:spacing w:line="240" w:lineRule="auto"/>
                    <w:rPr>
                      <w:rFonts w:ascii="Times New Roman" w:hAnsi="Times New Roman" w:cs="Times New Roman"/>
                      <w:sz w:val="24"/>
                    </w:rPr>
                  </w:pPr>
                  <w:r w:rsidRPr="002D1C6C">
                    <w:rPr>
                      <w:rFonts w:ascii="Times New Roman" w:hAnsi="Times New Roman" w:cs="Times New Roman"/>
                      <w:sz w:val="24"/>
                    </w:rPr>
                    <w:t>Фото 1</w:t>
                  </w:r>
                  <w:r w:rsidRPr="002D1C6C">
                    <w:rPr>
                      <w:rFonts w:ascii="Times New Roman" w:hAnsi="Times New Roman" w:cs="Times New Roman"/>
                      <w:sz w:val="24"/>
                      <w:lang w:val="en-US"/>
                    </w:rPr>
                    <w:t xml:space="preserve"> </w:t>
                  </w:r>
                  <w:r w:rsidRPr="002D1C6C">
                    <w:rPr>
                      <w:rFonts w:ascii="Times New Roman" w:hAnsi="Times New Roman" w:cs="Times New Roman"/>
                      <w:sz w:val="24"/>
                    </w:rPr>
                    <w:t xml:space="preserve">Опыт </w:t>
                  </w:r>
                  <w:r w:rsidRPr="002D1C6C">
                    <w:rPr>
                      <w:rFonts w:ascii="Times New Roman" w:hAnsi="Times New Roman" w:cs="Times New Roman"/>
                      <w:sz w:val="24"/>
                      <w:lang w:val="en-US"/>
                    </w:rPr>
                    <w:t>in vivo</w:t>
                  </w:r>
                </w:p>
                <w:p w:rsidR="00A22D49" w:rsidRDefault="00A22D49" w:rsidP="00A22D49"/>
              </w:txbxContent>
            </v:textbox>
          </v:rect>
        </w:pict>
      </w:r>
      <w:r w:rsidRPr="00221E4B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-918210</wp:posOffset>
            </wp:positionH>
            <wp:positionV relativeFrom="paragraph">
              <wp:posOffset>1671955</wp:posOffset>
            </wp:positionV>
            <wp:extent cx="5248275" cy="2555875"/>
            <wp:effectExtent l="0" t="1352550" r="0" b="1330325"/>
            <wp:wrapTight wrapText="bothSides">
              <wp:wrapPolygon edited="0">
                <wp:start x="-26" y="21707"/>
                <wp:lineTo x="21535" y="21707"/>
                <wp:lineTo x="21535" y="-27"/>
                <wp:lineTo x="-26" y="-27"/>
                <wp:lineTo x="-26" y="21707"/>
              </wp:wrapPolygon>
            </wp:wrapTight>
            <wp:docPr id="6" name="Рисунок 2" descr="C:\Users\Полина\Desktop\фото проект\DSC_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Полина\Desktop\фото проект\DSC_000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4827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7F2A" w:rsidRDefault="00227F2A"/>
    <w:sectPr w:rsidR="00227F2A" w:rsidSect="00303557">
      <w:footerReference w:type="default" r:id="rId16"/>
      <w:pgSz w:w="11906" w:h="16838"/>
      <w:pgMar w:top="1134" w:right="567" w:bottom="1134" w:left="1701" w:header="709" w:footer="709" w:gutter="0"/>
      <w:pgNumType w:start="1"/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611594"/>
      <w:docPartObj>
        <w:docPartGallery w:val="Page Numbers (Bottom of Page)"/>
        <w:docPartUnique/>
      </w:docPartObj>
    </w:sdtPr>
    <w:sdtEndPr/>
    <w:sdtContent>
      <w:p w:rsidR="00D055C4" w:rsidRDefault="00615974">
        <w:pPr>
          <w:pStyle w:val="ab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9034F">
          <w:rPr>
            <w:noProof/>
          </w:rPr>
          <w:t>12</w:t>
        </w:r>
        <w:r>
          <w:fldChar w:fldCharType="end"/>
        </w:r>
      </w:p>
    </w:sdtContent>
  </w:sdt>
  <w:p w:rsidR="00D055C4" w:rsidRDefault="00615974">
    <w:pPr>
      <w:pStyle w:val="ab"/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F766B5"/>
    <w:multiLevelType w:val="hybridMultilevel"/>
    <w:tmpl w:val="48462854"/>
    <w:lvl w:ilvl="0" w:tplc="0419000F">
      <w:start w:val="1"/>
      <w:numFmt w:val="decimal"/>
      <w:lvlText w:val="%1."/>
      <w:lvlJc w:val="left"/>
      <w:pPr>
        <w:ind w:left="153" w:hanging="360"/>
      </w:p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1">
    <w:nsid w:val="63EA44FE"/>
    <w:multiLevelType w:val="hybridMultilevel"/>
    <w:tmpl w:val="1AC0998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7ACB0D3D"/>
    <w:multiLevelType w:val="hybridMultilevel"/>
    <w:tmpl w:val="FA821098"/>
    <w:lvl w:ilvl="0" w:tplc="0CE61BBA">
      <w:start w:val="1"/>
      <w:numFmt w:val="decimal"/>
      <w:lvlText w:val="%1."/>
      <w:lvlJc w:val="left"/>
      <w:pPr>
        <w:ind w:left="928" w:hanging="360"/>
      </w:pPr>
      <w:rPr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22D49"/>
    <w:rsid w:val="00227F2A"/>
    <w:rsid w:val="00615974"/>
    <w:rsid w:val="00A22D49"/>
    <w:rsid w:val="00F903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2D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22D49"/>
    <w:pPr>
      <w:ind w:left="720"/>
      <w:contextualSpacing/>
    </w:pPr>
  </w:style>
  <w:style w:type="character" w:styleId="a4">
    <w:name w:val="Strong"/>
    <w:basedOn w:val="a0"/>
    <w:uiPriority w:val="22"/>
    <w:qFormat/>
    <w:rsid w:val="00A22D49"/>
    <w:rPr>
      <w:b/>
      <w:bCs/>
    </w:rPr>
  </w:style>
  <w:style w:type="table" w:styleId="a5">
    <w:name w:val="Table Grid"/>
    <w:basedOn w:val="a1"/>
    <w:uiPriority w:val="59"/>
    <w:rsid w:val="00A22D4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A22D49"/>
    <w:rPr>
      <w:color w:val="0000FF" w:themeColor="hyperlink"/>
      <w:u w:val="single"/>
    </w:rPr>
  </w:style>
  <w:style w:type="paragraph" w:styleId="a7">
    <w:name w:val="footnote text"/>
    <w:basedOn w:val="a"/>
    <w:link w:val="a8"/>
    <w:uiPriority w:val="99"/>
    <w:unhideWhenUsed/>
    <w:rsid w:val="00A22D49"/>
    <w:pPr>
      <w:spacing w:after="0" w:line="240" w:lineRule="auto"/>
    </w:pPr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rsid w:val="00A22D49"/>
    <w:rPr>
      <w:sz w:val="20"/>
      <w:szCs w:val="20"/>
    </w:rPr>
  </w:style>
  <w:style w:type="character" w:styleId="a9">
    <w:name w:val="Subtle Emphasis"/>
    <w:basedOn w:val="a0"/>
    <w:uiPriority w:val="19"/>
    <w:qFormat/>
    <w:rsid w:val="00A22D49"/>
    <w:rPr>
      <w:i/>
      <w:iCs/>
      <w:color w:val="808080" w:themeColor="text1" w:themeTint="7F"/>
    </w:rPr>
  </w:style>
  <w:style w:type="paragraph" w:styleId="aa">
    <w:name w:val="Normal (Web)"/>
    <w:basedOn w:val="a"/>
    <w:uiPriority w:val="99"/>
    <w:unhideWhenUsed/>
    <w:rsid w:val="00A22D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A22D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A22D4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tudopedia.org/12-16115.html" TargetMode="External"/><Relationship Id="rId13" Type="http://schemas.openxmlformats.org/officeDocument/2006/relationships/image" Target="media/image3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chart" Target="charts/chart3.xml"/><Relationship Id="rId12" Type="http://schemas.openxmlformats.org/officeDocument/2006/relationships/image" Target="media/image2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chart" Target="charts/chart2.xml"/><Relationship Id="rId11" Type="http://schemas.openxmlformats.org/officeDocument/2006/relationships/image" Target="media/image1.jpeg"/><Relationship Id="rId5" Type="http://schemas.openxmlformats.org/officeDocument/2006/relationships/chart" Target="charts/chart1.xml"/><Relationship Id="rId15" Type="http://schemas.openxmlformats.org/officeDocument/2006/relationships/image" Target="media/image4.jpeg"/><Relationship Id="rId10" Type="http://schemas.openxmlformats.org/officeDocument/2006/relationships/hyperlink" Target="http://dis.podelise.ru/text/index-90893.html?page=3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protown.ru/information/hide/2634.html" TargetMode="External"/><Relationship Id="rId14" Type="http://schemas.openxmlformats.org/officeDocument/2006/relationships/oleObject" Target="embeddings/oleObject1.bin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87;&#1088;&#1086;&#1077;&#1082;&#1090;&#1099;%20&#1080;%20&#1088;&#1072;&#1073;&#1086;&#1090;&#1072;%202017_18\&#1055;&#1054;&#1051;&#1048;&#1053;&#1040;%20&#1050;&#1056;&#1059;&#1058;&#1048;&#1050;&#1054;&#1042;&#1040;\&#1050;&#1056;&#1059;&#1058;&#1048;&#1050;&#1054;&#1042;&#1040;%20&#1055;&#1054;&#1051;&#1048;&#1053;&#1040;_&#1053;&#1055;&#1050;\&#1078;&#1077;&#1083;&#1077;&#1079;&#1086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87;&#1088;&#1086;&#1077;&#1082;&#1090;&#1099;%20&#1080;%20&#1088;&#1072;&#1073;&#1086;&#1090;&#1072;%202017_18\&#1055;&#1054;&#1051;&#1048;&#1053;&#1040;%20&#1050;&#1056;&#1059;&#1058;&#1048;&#1050;&#1054;&#1042;&#1040;\&#1050;&#1056;&#1059;&#1058;&#1048;&#1050;&#1054;&#1042;&#1040;%20&#1055;&#1054;&#1051;&#1048;&#1053;&#1040;_&#1053;&#1055;&#1050;\&#1078;&#1077;&#1083;&#1077;&#1079;&#1086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87;&#1088;&#1086;&#1077;&#1082;&#1090;&#1099;%20&#1080;%20&#1088;&#1072;&#1073;&#1086;&#1090;&#1072;%202017_18\&#1055;&#1054;&#1051;&#1048;&#1053;&#1040;%20&#1050;&#1056;&#1059;&#1058;&#1048;&#1050;&#1054;&#1042;&#1040;\&#1050;&#1056;&#1059;&#1058;&#1048;&#1050;&#1054;&#1042;&#1040;%20&#1055;&#1054;&#1051;&#1048;&#1053;&#1040;_&#1053;&#1055;&#1050;\&#1078;&#1077;&#1083;&#1077;&#1079;&#1086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100">
                <a:latin typeface="Times New Roman" pitchFamily="18" charset="0"/>
                <a:cs typeface="Times New Roman" pitchFamily="18" charset="0"/>
              </a:rPr>
              <a:t>Переход</a:t>
            </a:r>
            <a:r>
              <a:rPr lang="ru-RU" sz="1100" baseline="0">
                <a:latin typeface="Times New Roman" pitchFamily="18" charset="0"/>
                <a:cs typeface="Times New Roman" pitchFamily="18" charset="0"/>
              </a:rPr>
              <a:t> мышьяка из почвы в растение</a:t>
            </a:r>
            <a:endParaRPr lang="ru-RU" sz="1100">
              <a:latin typeface="Times New Roman" pitchFamily="18" charset="0"/>
              <a:cs typeface="Times New Roman" pitchFamily="18" charset="0"/>
            </a:endParaRPr>
          </a:p>
        </c:rich>
      </c:tx>
    </c:title>
    <c:view3D>
      <c:rAngAx val="1"/>
    </c:view3D>
    <c:plotArea>
      <c:layout>
        <c:manualLayout>
          <c:layoutTarget val="inner"/>
          <c:xMode val="edge"/>
          <c:yMode val="edge"/>
          <c:x val="0.13209913907341447"/>
          <c:y val="0.20560745584768067"/>
          <c:w val="0.73884770918293197"/>
          <c:h val="0.40103207438053295"/>
        </c:manualLayout>
      </c:layout>
      <c:bar3DChart>
        <c:barDir val="col"/>
        <c:grouping val="clustered"/>
        <c:ser>
          <c:idx val="0"/>
          <c:order val="0"/>
          <c:tx>
            <c:strRef>
              <c:f>Лист2!$B$1</c:f>
              <c:strCache>
                <c:ptCount val="1"/>
                <c:pt idx="0">
                  <c:v>Кф</c:v>
                </c:pt>
              </c:strCache>
            </c:strRef>
          </c:tx>
          <c:cat>
            <c:strRef>
              <c:f>Лист2!$A$2:$A$4</c:f>
              <c:strCache>
                <c:ptCount val="3"/>
                <c:pt idx="0">
                  <c:v>Тепличная</c:v>
                </c:pt>
                <c:pt idx="1">
                  <c:v>Микрогрядка</c:v>
                </c:pt>
                <c:pt idx="2">
                  <c:v>Лесная</c:v>
                </c:pt>
              </c:strCache>
            </c:strRef>
          </c:cat>
          <c:val>
            <c:numRef>
              <c:f>Лист2!$B$2:$B$4</c:f>
              <c:numCache>
                <c:formatCode>General</c:formatCode>
                <c:ptCount val="3"/>
                <c:pt idx="0">
                  <c:v>2.1</c:v>
                </c:pt>
                <c:pt idx="1">
                  <c:v>1.5</c:v>
                </c:pt>
                <c:pt idx="2">
                  <c:v>1.7000000000000008</c:v>
                </c:pt>
              </c:numCache>
            </c:numRef>
          </c:val>
        </c:ser>
        <c:ser>
          <c:idx val="1"/>
          <c:order val="1"/>
          <c:tx>
            <c:strRef>
              <c:f>Лист2!$C$1</c:f>
              <c:strCache>
                <c:ptCount val="1"/>
                <c:pt idx="0">
                  <c:v>Кислотность</c:v>
                </c:pt>
              </c:strCache>
            </c:strRef>
          </c:tx>
          <c:cat>
            <c:strRef>
              <c:f>Лист2!$A$2:$A$4</c:f>
              <c:strCache>
                <c:ptCount val="3"/>
                <c:pt idx="0">
                  <c:v>Тепличная</c:v>
                </c:pt>
                <c:pt idx="1">
                  <c:v>Микрогрядка</c:v>
                </c:pt>
                <c:pt idx="2">
                  <c:v>Лесная</c:v>
                </c:pt>
              </c:strCache>
            </c:strRef>
          </c:cat>
          <c:val>
            <c:numRef>
              <c:f>Лист2!$C$2:$C$4</c:f>
              <c:numCache>
                <c:formatCode>General</c:formatCode>
                <c:ptCount val="3"/>
                <c:pt idx="0">
                  <c:v>6.5</c:v>
                </c:pt>
                <c:pt idx="1">
                  <c:v>6</c:v>
                </c:pt>
                <c:pt idx="2">
                  <c:v>3.9</c:v>
                </c:pt>
              </c:numCache>
            </c:numRef>
          </c:val>
        </c:ser>
        <c:ser>
          <c:idx val="2"/>
          <c:order val="2"/>
          <c:tx>
            <c:strRef>
              <c:f>Лист2!$D$1</c:f>
              <c:strCache>
                <c:ptCount val="1"/>
                <c:pt idx="0">
                  <c:v>% перехода </c:v>
                </c:pt>
              </c:strCache>
            </c:strRef>
          </c:tx>
          <c:cat>
            <c:strRef>
              <c:f>Лист2!$A$2:$A$4</c:f>
              <c:strCache>
                <c:ptCount val="3"/>
                <c:pt idx="0">
                  <c:v>Тепличная</c:v>
                </c:pt>
                <c:pt idx="1">
                  <c:v>Микрогрядка</c:v>
                </c:pt>
                <c:pt idx="2">
                  <c:v>Лесная</c:v>
                </c:pt>
              </c:strCache>
            </c:strRef>
          </c:cat>
          <c:val>
            <c:numRef>
              <c:f>Лист2!$D$2:$D$4</c:f>
              <c:numCache>
                <c:formatCode>General</c:formatCode>
                <c:ptCount val="3"/>
                <c:pt idx="0">
                  <c:v>12.1</c:v>
                </c:pt>
                <c:pt idx="1">
                  <c:v>60</c:v>
                </c:pt>
                <c:pt idx="2">
                  <c:v>63.7</c:v>
                </c:pt>
              </c:numCache>
            </c:numRef>
          </c:val>
        </c:ser>
        <c:shape val="cylinder"/>
        <c:axId val="73830784"/>
        <c:axId val="73847936"/>
        <c:axId val="0"/>
      </c:bar3DChart>
      <c:catAx>
        <c:axId val="73830784"/>
        <c:scaling>
          <c:orientation val="minMax"/>
        </c:scaling>
        <c:axPos val="b"/>
        <c:majorTickMark val="none"/>
        <c:tickLblPos val="nextTo"/>
        <c:crossAx val="73847936"/>
        <c:crosses val="autoZero"/>
        <c:auto val="1"/>
        <c:lblAlgn val="ctr"/>
        <c:lblOffset val="100"/>
      </c:catAx>
      <c:valAx>
        <c:axId val="73847936"/>
        <c:scaling>
          <c:orientation val="minMax"/>
        </c:scaling>
        <c:axPos val="l"/>
        <c:majorGridlines/>
        <c:numFmt formatCode="General" sourceLinked="1"/>
        <c:majorTickMark val="none"/>
        <c:tickLblPos val="nextTo"/>
        <c:crossAx val="7383078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8853642480357768"/>
          <c:y val="0.68655723119355905"/>
          <c:w val="0.28540494327460075"/>
          <c:h val="0.3121397749010188"/>
        </c:manualLayout>
      </c:layout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Переход</a:t>
            </a: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 железа из почвы в растения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</c:title>
    <c:view3D>
      <c:perspective val="30"/>
    </c:view3D>
    <c:plotArea>
      <c:layout>
        <c:manualLayout>
          <c:layoutTarget val="inner"/>
          <c:xMode val="edge"/>
          <c:yMode val="edge"/>
          <c:x val="0.10495166365073932"/>
          <c:y val="0.26969845963824657"/>
          <c:w val="0.70633409954190507"/>
          <c:h val="0.32834194368238012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Кф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Тепличная</c:v>
                </c:pt>
                <c:pt idx="1">
                  <c:v>Микрогрядка</c:v>
                </c:pt>
                <c:pt idx="2">
                  <c:v>Лесная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2.1</c:v>
                </c:pt>
                <c:pt idx="1">
                  <c:v>1.5</c:v>
                </c:pt>
                <c:pt idx="2">
                  <c:v>1.7000000000000024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Кислотность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Тепличная</c:v>
                </c:pt>
                <c:pt idx="1">
                  <c:v>Микрогрядка</c:v>
                </c:pt>
                <c:pt idx="2">
                  <c:v>Лесная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6.5</c:v>
                </c:pt>
                <c:pt idx="1">
                  <c:v>6</c:v>
                </c:pt>
                <c:pt idx="2">
                  <c:v>3.9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% перехода </c:v>
                </c:pt>
              </c:strCache>
            </c:strRef>
          </c:tx>
          <c:dLbls>
            <c:dLbl>
              <c:idx val="0"/>
              <c:layout>
                <c:manualLayout>
                  <c:x val="-5.4938784825810203E-4"/>
                  <c:y val="-5.2289165211814445E-3"/>
                </c:manualLayout>
              </c:layout>
              <c:showVal val="1"/>
            </c:dLbl>
            <c:dLbl>
              <c:idx val="1"/>
              <c:layout>
                <c:manualLayout>
                  <c:x val="2.4079490063742031E-2"/>
                  <c:y val="-5.1081103549839066E-2"/>
                </c:manualLayout>
              </c:layout>
              <c:showVal val="1"/>
            </c:dLbl>
            <c:dLbl>
              <c:idx val="2"/>
              <c:layout>
                <c:manualLayout>
                  <c:x val="2.8985507246376812E-2"/>
                  <c:y val="-5.4298642533936826E-2"/>
                </c:manualLayout>
              </c:layout>
              <c:showVal val="1"/>
            </c:dLbl>
            <c:showVal val="1"/>
          </c:dLbls>
          <c:cat>
            <c:strRef>
              <c:f>Лист1!$A$2:$A$5</c:f>
              <c:strCache>
                <c:ptCount val="3"/>
                <c:pt idx="0">
                  <c:v>Тепличная</c:v>
                </c:pt>
                <c:pt idx="1">
                  <c:v>Микрогрядка</c:v>
                </c:pt>
                <c:pt idx="2">
                  <c:v>Лесная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5.2</c:v>
                </c:pt>
                <c:pt idx="1">
                  <c:v>1.4</c:v>
                </c:pt>
                <c:pt idx="2">
                  <c:v>1</c:v>
                </c:pt>
              </c:numCache>
            </c:numRef>
          </c:val>
        </c:ser>
        <c:shape val="cylinder"/>
        <c:axId val="82077952"/>
        <c:axId val="83771392"/>
        <c:axId val="0"/>
      </c:bar3DChart>
      <c:catAx>
        <c:axId val="82077952"/>
        <c:scaling>
          <c:orientation val="minMax"/>
        </c:scaling>
        <c:axPos val="b"/>
        <c:majorTickMark val="none"/>
        <c:tickLblPos val="nextTo"/>
        <c:crossAx val="83771392"/>
        <c:crosses val="autoZero"/>
        <c:auto val="1"/>
        <c:lblAlgn val="ctr"/>
        <c:lblOffset val="100"/>
      </c:catAx>
      <c:valAx>
        <c:axId val="83771392"/>
        <c:scaling>
          <c:orientation val="minMax"/>
        </c:scaling>
        <c:axPos val="l"/>
        <c:majorGridlines/>
        <c:numFmt formatCode="General" sourceLinked="1"/>
        <c:majorTickMark val="none"/>
        <c:tickLblPos val="nextTo"/>
        <c:crossAx val="8207795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1132717106013921"/>
          <c:y val="0.66998871747366695"/>
          <c:w val="0.28867282893986296"/>
          <c:h val="0.32729254996971652"/>
        </c:manualLayout>
      </c:layout>
    </c:legend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100">
                <a:latin typeface="Times New Roman" pitchFamily="18" charset="0"/>
                <a:cs typeface="Times New Roman" pitchFamily="18" charset="0"/>
              </a:rPr>
              <a:t>Переход</a:t>
            </a:r>
            <a:r>
              <a:rPr lang="ru-RU" sz="1100" baseline="0">
                <a:latin typeface="Times New Roman" pitchFamily="18" charset="0"/>
                <a:cs typeface="Times New Roman" pitchFamily="18" charset="0"/>
              </a:rPr>
              <a:t> меди из почвы в растение</a:t>
            </a:r>
            <a:endParaRPr lang="ru-RU" sz="11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3622522794406797"/>
          <c:y val="0"/>
        </c:manualLayout>
      </c:layout>
    </c:title>
    <c:view3D>
      <c:rAngAx val="1"/>
    </c:view3D>
    <c:plotArea>
      <c:layout>
        <c:manualLayout>
          <c:layoutTarget val="inner"/>
          <c:xMode val="edge"/>
          <c:yMode val="edge"/>
          <c:x val="0.13209913907341436"/>
          <c:y val="0.14921929737862352"/>
          <c:w val="0.71309309463353276"/>
          <c:h val="0.46235781196806591"/>
        </c:manualLayout>
      </c:layout>
      <c:bar3DChart>
        <c:barDir val="col"/>
        <c:grouping val="clustered"/>
        <c:ser>
          <c:idx val="0"/>
          <c:order val="0"/>
          <c:tx>
            <c:strRef>
              <c:f>Лист3!$B$1</c:f>
              <c:strCache>
                <c:ptCount val="1"/>
                <c:pt idx="0">
                  <c:v>Кф</c:v>
                </c:pt>
              </c:strCache>
            </c:strRef>
          </c:tx>
          <c:dLbls>
            <c:showVal val="1"/>
          </c:dLbls>
          <c:cat>
            <c:strRef>
              <c:f>Лист3!$A$2:$A$4</c:f>
              <c:strCache>
                <c:ptCount val="3"/>
                <c:pt idx="0">
                  <c:v>Тепличная</c:v>
                </c:pt>
                <c:pt idx="1">
                  <c:v>Микрогрядка</c:v>
                </c:pt>
                <c:pt idx="2">
                  <c:v>Лесная</c:v>
                </c:pt>
              </c:strCache>
            </c:strRef>
          </c:cat>
          <c:val>
            <c:numRef>
              <c:f>Лист3!$B$2:$B$4</c:f>
              <c:numCache>
                <c:formatCode>General</c:formatCode>
                <c:ptCount val="3"/>
                <c:pt idx="0">
                  <c:v>2.1</c:v>
                </c:pt>
                <c:pt idx="1">
                  <c:v>1.5</c:v>
                </c:pt>
                <c:pt idx="2">
                  <c:v>1.7</c:v>
                </c:pt>
              </c:numCache>
            </c:numRef>
          </c:val>
        </c:ser>
        <c:ser>
          <c:idx val="1"/>
          <c:order val="1"/>
          <c:tx>
            <c:strRef>
              <c:f>Лист3!$C$1</c:f>
              <c:strCache>
                <c:ptCount val="1"/>
                <c:pt idx="0">
                  <c:v>Кислотность</c:v>
                </c:pt>
              </c:strCache>
            </c:strRef>
          </c:tx>
          <c:cat>
            <c:strRef>
              <c:f>Лист3!$A$2:$A$4</c:f>
              <c:strCache>
                <c:ptCount val="3"/>
                <c:pt idx="0">
                  <c:v>Тепличная</c:v>
                </c:pt>
                <c:pt idx="1">
                  <c:v>Микрогрядка</c:v>
                </c:pt>
                <c:pt idx="2">
                  <c:v>Лесная</c:v>
                </c:pt>
              </c:strCache>
            </c:strRef>
          </c:cat>
          <c:val>
            <c:numRef>
              <c:f>Лист3!$C$2:$C$4</c:f>
              <c:numCache>
                <c:formatCode>General</c:formatCode>
                <c:ptCount val="3"/>
                <c:pt idx="0">
                  <c:v>6.5</c:v>
                </c:pt>
                <c:pt idx="1">
                  <c:v>6</c:v>
                </c:pt>
                <c:pt idx="2">
                  <c:v>3.9</c:v>
                </c:pt>
              </c:numCache>
            </c:numRef>
          </c:val>
        </c:ser>
        <c:ser>
          <c:idx val="2"/>
          <c:order val="2"/>
          <c:tx>
            <c:strRef>
              <c:f>Лист3!$D$1</c:f>
              <c:strCache>
                <c:ptCount val="1"/>
                <c:pt idx="0">
                  <c:v>% перехода </c:v>
                </c:pt>
              </c:strCache>
            </c:strRef>
          </c:tx>
          <c:dLbls>
            <c:showVal val="1"/>
          </c:dLbls>
          <c:cat>
            <c:strRef>
              <c:f>Лист3!$A$2:$A$4</c:f>
              <c:strCache>
                <c:ptCount val="3"/>
                <c:pt idx="0">
                  <c:v>Тепличная</c:v>
                </c:pt>
                <c:pt idx="1">
                  <c:v>Микрогрядка</c:v>
                </c:pt>
                <c:pt idx="2">
                  <c:v>Лесная</c:v>
                </c:pt>
              </c:strCache>
            </c:strRef>
          </c:cat>
          <c:val>
            <c:numRef>
              <c:f>Лист3!$D$2:$D$4</c:f>
              <c:numCache>
                <c:formatCode>General</c:formatCode>
                <c:ptCount val="3"/>
                <c:pt idx="0">
                  <c:v>62</c:v>
                </c:pt>
                <c:pt idx="1">
                  <c:v>6.1</c:v>
                </c:pt>
                <c:pt idx="2">
                  <c:v>12.5</c:v>
                </c:pt>
              </c:numCache>
            </c:numRef>
          </c:val>
        </c:ser>
        <c:shape val="cylinder"/>
        <c:axId val="85013632"/>
        <c:axId val="86393216"/>
        <c:axId val="0"/>
      </c:bar3DChart>
      <c:catAx>
        <c:axId val="85013632"/>
        <c:scaling>
          <c:orientation val="minMax"/>
        </c:scaling>
        <c:axPos val="b"/>
        <c:majorTickMark val="none"/>
        <c:tickLblPos val="nextTo"/>
        <c:crossAx val="86393216"/>
        <c:crosses val="autoZero"/>
        <c:auto val="1"/>
        <c:lblAlgn val="ctr"/>
        <c:lblOffset val="100"/>
      </c:catAx>
      <c:valAx>
        <c:axId val="86393216"/>
        <c:scaling>
          <c:orientation val="minMax"/>
        </c:scaling>
        <c:axPos val="l"/>
        <c:majorGridlines/>
        <c:numFmt formatCode="General" sourceLinked="1"/>
        <c:majorTickMark val="none"/>
        <c:tickLblPos val="nextTo"/>
        <c:crossAx val="8501363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4884304096134315"/>
          <c:y val="0.69357410323709534"/>
          <c:w val="0.34458924341774388"/>
          <c:h val="0.30264290185484416"/>
        </c:manualLayout>
      </c:layout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2345</Words>
  <Characters>13369</Characters>
  <Application>Microsoft Office Word</Application>
  <DocSecurity>0</DocSecurity>
  <Lines>111</Lines>
  <Paragraphs>31</Paragraphs>
  <ScaleCrop>false</ScaleCrop>
  <Company/>
  <LinksUpToDate>false</LinksUpToDate>
  <CharactersWithSpaces>15683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2019-01-13T11:28:00Z</dcterms:created>
  <dcterms:modified xsi:type="dcterms:W3CDTF">2019-01-13T11:33:00Z</dcterms:modified>
</cp:coreProperties>
</file>