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17EB" w:rsidRPr="00EA17EB" w:rsidRDefault="00EA17EB" w:rsidP="00D55EC5">
      <w:pPr>
        <w:spacing w:after="0" w:line="24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EA17E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Учреждение дополнительного образования</w:t>
      </w:r>
    </w:p>
    <w:p w:rsidR="00EA17EB" w:rsidRPr="00EA17EB" w:rsidRDefault="00EA17EB" w:rsidP="00D55EC5">
      <w:pPr>
        <w:spacing w:after="0" w:line="24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EA17E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«Центр дополнительного образования имени В.Ф. </w:t>
      </w:r>
      <w:proofErr w:type="spellStart"/>
      <w:r w:rsidRPr="00EA17E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Бибиной</w:t>
      </w:r>
      <w:proofErr w:type="spellEnd"/>
      <w:r w:rsidRPr="00EA17E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» </w:t>
      </w:r>
    </w:p>
    <w:p w:rsidR="00EA17EB" w:rsidRPr="00EA17EB" w:rsidRDefault="00EA17EB" w:rsidP="00D55EC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A17E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Таврического района Омской области</w:t>
      </w:r>
    </w:p>
    <w:p w:rsidR="00EA17EB" w:rsidRPr="00EA17EB" w:rsidRDefault="00EA17EB" w:rsidP="00D55EC5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EA17EB" w:rsidRPr="00EA17EB" w:rsidRDefault="00EA17EB" w:rsidP="00D55EC5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EA17EB" w:rsidRPr="00EA17EB" w:rsidRDefault="00EA17EB" w:rsidP="00D55EC5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EA17EB" w:rsidRPr="00EA17EB" w:rsidRDefault="00EA17EB" w:rsidP="00D55EC5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EA17EB" w:rsidRPr="00EA17EB" w:rsidRDefault="00EA17EB" w:rsidP="00D55EC5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EA17EB" w:rsidRPr="00EA17EB" w:rsidRDefault="00EA17EB" w:rsidP="00D55EC5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EC5">
        <w:rPr>
          <w:rFonts w:ascii="Times New Roman" w:hAnsi="Times New Roman" w:cs="Times New Roman"/>
          <w:b/>
          <w:sz w:val="28"/>
          <w:szCs w:val="28"/>
        </w:rPr>
        <w:t>Жирорастворимые витамины в жизни человека</w:t>
      </w:r>
    </w:p>
    <w:p w:rsidR="00EA17EB" w:rsidRPr="00EA17EB" w:rsidRDefault="00EA17EB" w:rsidP="00D55EC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EA17EB" w:rsidRPr="00EA17EB" w:rsidRDefault="00EA17EB" w:rsidP="00D55EC5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EA17EB" w:rsidRPr="00EA17EB" w:rsidRDefault="00EA17EB" w:rsidP="00D55EC5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tbl>
      <w:tblPr>
        <w:tblpPr w:leftFromText="180" w:rightFromText="180" w:vertAnchor="page" w:horzAnchor="margin" w:tblpXSpec="right" w:tblpY="5356"/>
        <w:tblW w:w="0" w:type="auto"/>
        <w:tblLook w:val="00A0" w:firstRow="1" w:lastRow="0" w:firstColumn="1" w:lastColumn="0" w:noHBand="0" w:noVBand="0"/>
      </w:tblPr>
      <w:tblGrid>
        <w:gridCol w:w="6094"/>
      </w:tblGrid>
      <w:tr w:rsidR="00D55EC5" w:rsidRPr="00EA17EB" w:rsidTr="00D55EC5">
        <w:tc>
          <w:tcPr>
            <w:tcW w:w="6094" w:type="dxa"/>
          </w:tcPr>
          <w:p w:rsidR="00D55EC5" w:rsidRPr="00EA17EB" w:rsidRDefault="00D55EC5" w:rsidP="00D55E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EA17E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Выполнил: </w:t>
            </w: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5EC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Воронков</w:t>
            </w:r>
            <w:proofErr w:type="gramEnd"/>
            <w:r w:rsidRPr="00D55EC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Дмитрий Дмитриевич</w:t>
            </w:r>
            <w:r w:rsidRPr="00EA17E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5EC5" w:rsidRPr="00EA17EB" w:rsidRDefault="00D55EC5" w:rsidP="00D55E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17E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10 класс, учащ</w:t>
            </w:r>
            <w:r w:rsidRPr="00D55EC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ийся</w:t>
            </w:r>
            <w:r w:rsidRPr="00EA17E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Учреждения дополнительного образования «Центр дополнительного образования им. В.Ф. </w:t>
            </w:r>
            <w:proofErr w:type="spellStart"/>
            <w:r w:rsidRPr="00EA17E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Бибиной</w:t>
            </w:r>
            <w:proofErr w:type="spellEnd"/>
            <w:r w:rsidRPr="00EA17E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» Таврического района Омской области, </w:t>
            </w:r>
            <w:proofErr w:type="spellStart"/>
            <w:r w:rsidRPr="00EA17E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р.п</w:t>
            </w:r>
            <w:proofErr w:type="spellEnd"/>
            <w:r w:rsidRPr="00EA17E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 Таврическое</w:t>
            </w:r>
          </w:p>
          <w:p w:rsidR="00D55EC5" w:rsidRPr="00EA17EB" w:rsidRDefault="00D55EC5" w:rsidP="00D55E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17E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объединение «Хочу все знать»</w:t>
            </w:r>
          </w:p>
          <w:p w:rsidR="00D55EC5" w:rsidRPr="00EA17EB" w:rsidRDefault="00D55EC5" w:rsidP="00D55E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17E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Руководитель: Абдрашитова Татьяна Александровна, педагог дополнительного образования УДО «ЦДО»</w:t>
            </w:r>
          </w:p>
        </w:tc>
      </w:tr>
    </w:tbl>
    <w:p w:rsidR="00EA17EB" w:rsidRPr="00EA17EB" w:rsidRDefault="00EA17EB" w:rsidP="00D55EC5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EA17EB" w:rsidRPr="00EA17EB" w:rsidRDefault="00EA17EB" w:rsidP="00D55EC5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EA17EB" w:rsidRPr="00EA17EB" w:rsidRDefault="00EA17EB" w:rsidP="00D55EC5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EA17EB" w:rsidRPr="00EA17EB" w:rsidRDefault="00EA17EB" w:rsidP="00D55EC5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EA17EB" w:rsidRPr="00EA17EB" w:rsidRDefault="00EA17EB" w:rsidP="00D55EC5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EA17EB" w:rsidRPr="00EA17EB" w:rsidRDefault="00EA17EB" w:rsidP="00D55EC5">
      <w:pPr>
        <w:tabs>
          <w:tab w:val="left" w:pos="11198"/>
        </w:tabs>
        <w:spacing w:after="0" w:line="240" w:lineRule="auto"/>
        <w:ind w:right="-22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EA17EB" w:rsidRPr="00EA17EB" w:rsidRDefault="00EA17EB" w:rsidP="00D55EC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EA17EB" w:rsidRPr="00EA17EB" w:rsidRDefault="00EA17EB" w:rsidP="00D55EC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EA17EB" w:rsidRPr="00EA17EB" w:rsidRDefault="00EA17EB" w:rsidP="00D55EC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D55EC5" w:rsidRDefault="00D55EC5" w:rsidP="00D55EC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D55EC5" w:rsidRDefault="00D55EC5" w:rsidP="00D55EC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D55EC5" w:rsidRDefault="00D55EC5" w:rsidP="00D55EC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D55EC5" w:rsidRDefault="00D55EC5" w:rsidP="00D55EC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D55EC5" w:rsidRDefault="00D55EC5" w:rsidP="00D55EC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D55EC5" w:rsidRDefault="00D55EC5" w:rsidP="00D55EC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D55EC5" w:rsidRDefault="00D55EC5" w:rsidP="00D55EC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D55EC5" w:rsidRDefault="00D55EC5" w:rsidP="00D55EC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D55EC5" w:rsidRDefault="00D55EC5" w:rsidP="00D55EC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D55EC5" w:rsidRDefault="00D55EC5" w:rsidP="00D55EC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D55EC5" w:rsidRDefault="00D55EC5" w:rsidP="00D55EC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D55EC5" w:rsidRDefault="00D55EC5" w:rsidP="00D55EC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D55EC5" w:rsidRDefault="00D55EC5" w:rsidP="00D55EC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D55EC5" w:rsidRDefault="00D55EC5" w:rsidP="00D55EC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D55EC5" w:rsidRDefault="00D55EC5" w:rsidP="00D55EC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D55EC5" w:rsidRDefault="00D55EC5" w:rsidP="00D55EC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D55EC5" w:rsidRDefault="00D55EC5" w:rsidP="00D55EC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D55EC5" w:rsidRDefault="00D55EC5" w:rsidP="00D55EC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D55EC5" w:rsidRDefault="00D55EC5" w:rsidP="00D55EC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EA17EB" w:rsidRPr="00EA17EB" w:rsidRDefault="00EA17EB" w:rsidP="00D55EC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A17E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2018</w:t>
      </w:r>
    </w:p>
    <w:p w:rsidR="00D55EC5" w:rsidRDefault="00D55EC5" w:rsidP="00D55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EC5" w:rsidRDefault="00D55EC5" w:rsidP="00D55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EC5" w:rsidRDefault="00D55EC5" w:rsidP="00D55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EC5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0"/>
        <w:gridCol w:w="1702"/>
      </w:tblGrid>
      <w:tr w:rsidR="00EA17EB" w:rsidRPr="00D55EC5" w:rsidTr="007963B3">
        <w:tc>
          <w:tcPr>
            <w:tcW w:w="7650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</w:p>
        </w:tc>
        <w:tc>
          <w:tcPr>
            <w:tcW w:w="1702" w:type="dxa"/>
          </w:tcPr>
          <w:p w:rsidR="00EA17EB" w:rsidRPr="00D55EC5" w:rsidRDefault="00D55EC5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A17EB" w:rsidRPr="00D55EC5" w:rsidTr="007963B3">
        <w:tc>
          <w:tcPr>
            <w:tcW w:w="7650" w:type="dxa"/>
          </w:tcPr>
          <w:p w:rsidR="00EA17EB" w:rsidRPr="00D55EC5" w:rsidRDefault="00D55EC5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Глава 1 «Общая характеристика жирорастворимых витаминов»</w:t>
            </w:r>
          </w:p>
        </w:tc>
        <w:tc>
          <w:tcPr>
            <w:tcW w:w="1702" w:type="dxa"/>
          </w:tcPr>
          <w:p w:rsidR="00EA17EB" w:rsidRPr="00D55EC5" w:rsidRDefault="00D55EC5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A17EB" w:rsidRPr="00D55EC5" w:rsidTr="007963B3">
        <w:tc>
          <w:tcPr>
            <w:tcW w:w="7650" w:type="dxa"/>
          </w:tcPr>
          <w:p w:rsidR="00EA17EB" w:rsidRPr="00D55EC5" w:rsidRDefault="00D55EC5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Глава 2 «Качественные реакции»</w:t>
            </w:r>
          </w:p>
        </w:tc>
        <w:tc>
          <w:tcPr>
            <w:tcW w:w="1702" w:type="dxa"/>
          </w:tcPr>
          <w:p w:rsidR="00EA17EB" w:rsidRPr="00D55EC5" w:rsidRDefault="00D55EC5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A17EB" w:rsidRPr="00D55EC5" w:rsidTr="007963B3">
        <w:tc>
          <w:tcPr>
            <w:tcW w:w="7650" w:type="dxa"/>
          </w:tcPr>
          <w:p w:rsidR="00EA17EB" w:rsidRPr="00D55EC5" w:rsidRDefault="00D55EC5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702" w:type="dxa"/>
          </w:tcPr>
          <w:p w:rsidR="00EA17EB" w:rsidRPr="00D55EC5" w:rsidRDefault="00D55EC5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EA17EB" w:rsidRPr="00D55EC5" w:rsidTr="007963B3">
        <w:tc>
          <w:tcPr>
            <w:tcW w:w="7650" w:type="dxa"/>
          </w:tcPr>
          <w:p w:rsidR="00EA17EB" w:rsidRPr="00D55EC5" w:rsidRDefault="00D55EC5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702" w:type="dxa"/>
          </w:tcPr>
          <w:p w:rsidR="00EA17EB" w:rsidRPr="00D55EC5" w:rsidRDefault="00D55EC5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EA17EB" w:rsidRPr="00D55EC5" w:rsidTr="007963B3">
        <w:tc>
          <w:tcPr>
            <w:tcW w:w="7650" w:type="dxa"/>
          </w:tcPr>
          <w:p w:rsidR="00EA17EB" w:rsidRPr="00D55EC5" w:rsidRDefault="00D55EC5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702" w:type="dxa"/>
          </w:tcPr>
          <w:p w:rsidR="00EA17EB" w:rsidRPr="00D55EC5" w:rsidRDefault="00D55EC5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EA17EB" w:rsidRPr="00D55EC5" w:rsidTr="007963B3">
        <w:tc>
          <w:tcPr>
            <w:tcW w:w="7650" w:type="dxa"/>
          </w:tcPr>
          <w:p w:rsidR="00EA17EB" w:rsidRPr="00D55EC5" w:rsidRDefault="00D55EC5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</w:p>
        </w:tc>
        <w:tc>
          <w:tcPr>
            <w:tcW w:w="1702" w:type="dxa"/>
          </w:tcPr>
          <w:p w:rsidR="00EA17EB" w:rsidRPr="00D55EC5" w:rsidRDefault="007963B3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</w:tbl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</w:t>
      </w:r>
    </w:p>
    <w:p w:rsidR="00EA17EB" w:rsidRPr="00D55EC5" w:rsidRDefault="00EA17EB" w:rsidP="00D55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br w:type="page"/>
      </w:r>
    </w:p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EC5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Для нормальной жизнедеятельности живому организму необходимы витамины (от лат.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Vita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- жизнь), которые участвуют во всех его процессах. Они выполняют разнообразные каталитические функции и требуются в малых количествах. 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Как известно, витамины делятся на два типа: жирорастворимые и водорастворимые. Отличие жирорастворимых заключается в их способности растворятся в жирах и не растворяться в воде. Помимо этого, жирорастворимые витамины также входят в состав клеточных мембран и накапливаются в подкожно-жировой клетчатке и жировых капсулах органов, благодаря чему в организме создается </w:t>
      </w:r>
      <w:r w:rsidRPr="00D55EC5">
        <w:rPr>
          <w:rFonts w:ascii="Times New Roman" w:hAnsi="Times New Roman" w:cs="Times New Roman"/>
          <w:i/>
          <w:sz w:val="28"/>
          <w:szCs w:val="28"/>
        </w:rPr>
        <w:t>запас</w:t>
      </w:r>
      <w:r w:rsidRPr="00D55EC5">
        <w:rPr>
          <w:rFonts w:ascii="Times New Roman" w:hAnsi="Times New Roman" w:cs="Times New Roman"/>
          <w:sz w:val="28"/>
          <w:szCs w:val="28"/>
        </w:rPr>
        <w:t xml:space="preserve"> жирорастворимых витаминов, которого достаточно, чтобы поддерживать нормальное состояние организма без их дополнительного поступления извне. Основным </w:t>
      </w:r>
      <w:r w:rsidRPr="00D55EC5">
        <w:rPr>
          <w:rFonts w:ascii="Times New Roman" w:hAnsi="Times New Roman" w:cs="Times New Roman"/>
          <w:i/>
          <w:sz w:val="28"/>
          <w:szCs w:val="28"/>
        </w:rPr>
        <w:t>источником содержания</w:t>
      </w:r>
      <w:r w:rsidRPr="00D55EC5">
        <w:rPr>
          <w:rFonts w:ascii="Times New Roman" w:hAnsi="Times New Roman" w:cs="Times New Roman"/>
          <w:sz w:val="28"/>
          <w:szCs w:val="28"/>
        </w:rPr>
        <w:t xml:space="preserve"> является пища животного происхождения и растительные продукты. Биологическая роль жирорастворимых витаминов заключается в поддержании оптимального состояния клеточных мембран. Также они являются помощниками для организма в усвоении продуктов питания (обеспечивают наиболее полное расщепление пищевых жиров), вместе со стероидными гормонами выполняют функцию индукторов синтеза белка. Некоторые из них (такие как витамины А и Е) являются витаминами-антиоксидантами и защищают наш организм от опасных свободных радикалов, которые нарушают нормальное функционирование органов </w:t>
      </w:r>
      <w:r w:rsidRPr="00D55EC5">
        <w:rPr>
          <w:rFonts w:ascii="Times New Roman" w:hAnsi="Times New Roman" w:cs="Times New Roman"/>
          <w:sz w:val="28"/>
          <w:szCs w:val="28"/>
          <w:vertAlign w:val="superscript"/>
        </w:rPr>
        <w:t>[1]</w:t>
      </w:r>
      <w:r w:rsidRPr="00D55EC5">
        <w:rPr>
          <w:rFonts w:ascii="Times New Roman" w:hAnsi="Times New Roman" w:cs="Times New Roman"/>
          <w:sz w:val="28"/>
          <w:szCs w:val="28"/>
        </w:rPr>
        <w:t>.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b/>
          <w:sz w:val="28"/>
          <w:szCs w:val="28"/>
        </w:rPr>
        <w:t>Цель</w:t>
      </w:r>
      <w:r w:rsidRPr="00D55EC5">
        <w:rPr>
          <w:rFonts w:ascii="Times New Roman" w:hAnsi="Times New Roman" w:cs="Times New Roman"/>
          <w:sz w:val="28"/>
          <w:szCs w:val="28"/>
        </w:rPr>
        <w:t>: выяснить наличие жирорастворимых витаминов в продуктах питания различного происхождения, используя качественные реакции.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b/>
          <w:sz w:val="28"/>
          <w:szCs w:val="28"/>
        </w:rPr>
        <w:t>Задачи</w:t>
      </w:r>
      <w:r w:rsidRPr="00D55EC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>- Изучить литературу и источники в интернете по данной теме;</w:t>
      </w: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>- Выполнить опыты по качественному определению жирорастворимых витаминов в продуктах растительного и животного происхождения;</w:t>
      </w: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>- Подготовить буклеты с краткой информацией о жирорастворимых витаминах и их примерном содержании в пищевых продуктах.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b/>
          <w:sz w:val="28"/>
          <w:szCs w:val="28"/>
        </w:rPr>
        <w:t>Методы</w:t>
      </w:r>
      <w:r w:rsidRPr="00D55EC5">
        <w:rPr>
          <w:rFonts w:ascii="Times New Roman" w:hAnsi="Times New Roman" w:cs="Times New Roman"/>
          <w:sz w:val="28"/>
          <w:szCs w:val="28"/>
        </w:rPr>
        <w:t>:</w:t>
      </w: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1. Теоретический; </w:t>
      </w: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2. Экспериментальный; </w:t>
      </w: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>3. Анализ полученных данных.</w:t>
      </w: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EC5" w:rsidRPr="00D55EC5" w:rsidRDefault="00D55EC5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EC5" w:rsidRPr="00D55EC5" w:rsidRDefault="00D55EC5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EC5">
        <w:rPr>
          <w:rFonts w:ascii="Times New Roman" w:hAnsi="Times New Roman" w:cs="Times New Roman"/>
          <w:b/>
          <w:sz w:val="28"/>
          <w:szCs w:val="28"/>
        </w:rPr>
        <w:lastRenderedPageBreak/>
        <w:t>Глава 1 «Общая характеристика жирорастворимых витаминов»</w:t>
      </w: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EC5">
        <w:rPr>
          <w:rFonts w:ascii="Times New Roman" w:hAnsi="Times New Roman" w:cs="Times New Roman"/>
          <w:b/>
          <w:sz w:val="28"/>
          <w:szCs w:val="28"/>
        </w:rPr>
        <w:t>Витамин А</w:t>
      </w: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>Формы и структура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>Витамин A - группа близких по химическому строению веществ, которая включает наиболее распространённый ретинол (витамин A</w:t>
      </w:r>
      <w:r w:rsidRPr="00D55EC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D55EC5">
        <w:rPr>
          <w:rFonts w:ascii="Times New Roman" w:hAnsi="Times New Roman" w:cs="Times New Roman"/>
          <w:sz w:val="28"/>
          <w:szCs w:val="28"/>
        </w:rPr>
        <w:t xml:space="preserve">) и другие </w:t>
      </w:r>
      <w:proofErr w:type="spellStart"/>
      <w:r w:rsidRPr="00D55EC5">
        <w:rPr>
          <w:rFonts w:ascii="Times New Roman" w:hAnsi="Times New Roman" w:cs="Times New Roman"/>
          <w:i/>
          <w:sz w:val="28"/>
          <w:szCs w:val="28"/>
        </w:rPr>
        <w:t>ретиноиды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, обладающие сходной биологической активностью: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дегидроретинол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(витамин A</w:t>
      </w:r>
      <w:r w:rsidRPr="00D55EC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55EC5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ретиналь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(альдегид витамина A</w:t>
      </w:r>
      <w:r w:rsidRPr="00D55EC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D55EC5">
        <w:rPr>
          <w:rFonts w:ascii="Times New Roman" w:hAnsi="Times New Roman" w:cs="Times New Roman"/>
          <w:sz w:val="28"/>
          <w:szCs w:val="28"/>
        </w:rPr>
        <w:t xml:space="preserve">) и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ретиноевую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кислоту. К провитаминам A относятся </w:t>
      </w:r>
      <w:r w:rsidRPr="00D55EC5">
        <w:rPr>
          <w:rFonts w:ascii="Times New Roman" w:hAnsi="Times New Roman" w:cs="Times New Roman"/>
          <w:i/>
          <w:sz w:val="28"/>
          <w:szCs w:val="28"/>
        </w:rPr>
        <w:t>каротины</w:t>
      </w:r>
      <w:r w:rsidRPr="00D55EC5">
        <w:rPr>
          <w:rFonts w:ascii="Times New Roman" w:hAnsi="Times New Roman" w:cs="Times New Roman"/>
          <w:sz w:val="28"/>
          <w:szCs w:val="28"/>
        </w:rPr>
        <w:t xml:space="preserve"> (после распада превращаются в ретинол), наиболее важным среди них является β-каротин.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Ретиноиды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содержатся в продуктах животного происхождения, а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каротиноиды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— растительных (причем в красных продуктах β-каротина намного больше, чем в желтых и зеленых). Витамин A</w:t>
      </w:r>
      <w:r w:rsidRPr="00D55EC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D55EC5">
        <w:rPr>
          <w:rFonts w:ascii="Times New Roman" w:hAnsi="Times New Roman" w:cs="Times New Roman"/>
          <w:sz w:val="28"/>
          <w:szCs w:val="28"/>
        </w:rPr>
        <w:t xml:space="preserve"> представляет собой циклический непредельный спирт, состоящий из β-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иононового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кольца и боковой цепи из двух остатков изопрена и первичной спиртовой группы </w:t>
      </w:r>
      <w:r w:rsidRPr="00D55EC5">
        <w:rPr>
          <w:rFonts w:ascii="Times New Roman" w:hAnsi="Times New Roman" w:cs="Times New Roman"/>
          <w:sz w:val="28"/>
          <w:szCs w:val="28"/>
          <w:vertAlign w:val="superscript"/>
        </w:rPr>
        <w:t>[1]</w:t>
      </w:r>
      <w:r w:rsidRPr="00D55EC5">
        <w:rPr>
          <w:rFonts w:ascii="Times New Roman" w:hAnsi="Times New Roman" w:cs="Times New Roman"/>
          <w:sz w:val="28"/>
          <w:szCs w:val="28"/>
        </w:rPr>
        <w:t xml:space="preserve">. В организме окисляется до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ретиналя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ретиноевой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кислоты </w:t>
      </w:r>
      <w:r w:rsidRPr="00D55EC5">
        <w:rPr>
          <w:rFonts w:ascii="Times New Roman" w:hAnsi="Times New Roman" w:cs="Times New Roman"/>
          <w:sz w:val="28"/>
          <w:szCs w:val="28"/>
          <w:vertAlign w:val="superscript"/>
        </w:rPr>
        <w:t>[7]</w:t>
      </w:r>
      <w:r w:rsidRPr="00D55EC5">
        <w:rPr>
          <w:rFonts w:ascii="Times New Roman" w:hAnsi="Times New Roman" w:cs="Times New Roman"/>
          <w:sz w:val="28"/>
          <w:szCs w:val="28"/>
        </w:rPr>
        <w:t>.</w:t>
      </w: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>Роли в организме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Соединения группы витамина A имеют различную биологическую активность: </w:t>
      </w:r>
      <w:r w:rsidRPr="00D55EC5">
        <w:rPr>
          <w:rFonts w:ascii="Times New Roman" w:hAnsi="Times New Roman" w:cs="Times New Roman"/>
          <w:i/>
          <w:sz w:val="28"/>
          <w:szCs w:val="28"/>
        </w:rPr>
        <w:t>ретинол</w:t>
      </w:r>
      <w:r w:rsidRPr="00D55EC5">
        <w:rPr>
          <w:rFonts w:ascii="Times New Roman" w:hAnsi="Times New Roman" w:cs="Times New Roman"/>
          <w:sz w:val="28"/>
          <w:szCs w:val="28"/>
        </w:rPr>
        <w:t xml:space="preserve"> необходим для роста, дифференциации и сохранения функций эпителиальных и костных тканей, а также для размножения и стрессоустойчивости организма; </w:t>
      </w:r>
      <w:proofErr w:type="spellStart"/>
      <w:r w:rsidRPr="00D55EC5">
        <w:rPr>
          <w:rFonts w:ascii="Times New Roman" w:hAnsi="Times New Roman" w:cs="Times New Roman"/>
          <w:i/>
          <w:sz w:val="28"/>
          <w:szCs w:val="28"/>
        </w:rPr>
        <w:t>ретиналь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важен в механизме зрения (он связывается с белками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опсинами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, образуя пигменты родопсин или один из трёх видов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йодопсинов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- основные зрительные пигменты); </w:t>
      </w:r>
      <w:proofErr w:type="spellStart"/>
      <w:r w:rsidRPr="00D55EC5">
        <w:rPr>
          <w:rFonts w:ascii="Times New Roman" w:hAnsi="Times New Roman" w:cs="Times New Roman"/>
          <w:i/>
          <w:sz w:val="28"/>
          <w:szCs w:val="28"/>
        </w:rPr>
        <w:t>ретиноевая</w:t>
      </w:r>
      <w:proofErr w:type="spellEnd"/>
      <w:r w:rsidRPr="00D55EC5">
        <w:rPr>
          <w:rFonts w:ascii="Times New Roman" w:hAnsi="Times New Roman" w:cs="Times New Roman"/>
          <w:i/>
          <w:sz w:val="28"/>
          <w:szCs w:val="28"/>
        </w:rPr>
        <w:t xml:space="preserve"> кислота</w:t>
      </w:r>
      <w:r w:rsidRPr="00D55EC5">
        <w:rPr>
          <w:rFonts w:ascii="Times New Roman" w:hAnsi="Times New Roman" w:cs="Times New Roman"/>
          <w:sz w:val="28"/>
          <w:szCs w:val="28"/>
        </w:rPr>
        <w:t xml:space="preserve"> в 10 раз активнее ретинола в процессах клеточной дифференциации, но менее активна в процессах размножения. Также, благодаря наличию двух сопряжённых двойных связей в молекуле, </w:t>
      </w:r>
      <w:r w:rsidRPr="00D55EC5">
        <w:rPr>
          <w:rFonts w:ascii="Times New Roman" w:hAnsi="Times New Roman" w:cs="Times New Roman"/>
          <w:i/>
          <w:sz w:val="28"/>
          <w:szCs w:val="28"/>
        </w:rPr>
        <w:t xml:space="preserve">ретинол </w:t>
      </w:r>
      <w:r w:rsidRPr="00D55EC5">
        <w:rPr>
          <w:rFonts w:ascii="Times New Roman" w:hAnsi="Times New Roman" w:cs="Times New Roman"/>
          <w:sz w:val="28"/>
          <w:szCs w:val="28"/>
        </w:rPr>
        <w:t>способен взаимодействовать со свободными радикалами, что делает его эффективным антиоксидантом. Ещё ретинол значительно усиливает антиоксидантное действие витамина E. Витамины А и D способствуют эффективной работе иммунной системы. Тем не менее, опыты над изолированными клетками показали: D-вещество может влиять на организм только при участии ретинола. Другие исследования убеждают, что витамин А способен свести на нет все преимущества витамина D, если каротина слишком много. Витамины А и D также сотрудничают в процессе производства витамин К-зависимых белков. После того как К</w:t>
      </w:r>
      <w:r w:rsidRPr="00D55EC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55EC5">
        <w:rPr>
          <w:rFonts w:ascii="Times New Roman" w:hAnsi="Times New Roman" w:cs="Times New Roman"/>
          <w:sz w:val="28"/>
          <w:szCs w:val="28"/>
        </w:rPr>
        <w:t xml:space="preserve"> активизирует эти белки, они приступают к минерализации костей и зубов, защищают артерии и мягкие ткани от инфекций, продлевают жизнь клеток </w:t>
      </w:r>
      <w:r w:rsidRPr="00D55EC5">
        <w:rPr>
          <w:rFonts w:ascii="Times New Roman" w:hAnsi="Times New Roman" w:cs="Times New Roman"/>
          <w:sz w:val="28"/>
          <w:szCs w:val="28"/>
          <w:vertAlign w:val="superscript"/>
        </w:rPr>
        <w:t>[9]</w:t>
      </w:r>
      <w:r w:rsidRPr="00D55EC5">
        <w:rPr>
          <w:rFonts w:ascii="Times New Roman" w:hAnsi="Times New Roman" w:cs="Times New Roman"/>
          <w:sz w:val="28"/>
          <w:szCs w:val="28"/>
        </w:rPr>
        <w:t xml:space="preserve">. Витамин А прекрасно взаимодействуют с аскорбиновой кислотой (витамин С), железом, цинком, усиливая их действие на человеческий организм. Но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холестирамин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>, активированный уголь и минеральное масло нарушают его всасывание.</w:t>
      </w: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>Источники и нормы потребления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Суточные нормы витамина А для разных групп людей отличаются. Мужчинам нужно в день 700-1000 мкг витамина A, женщинам - 600-800 мкг, для беременных дневная норма витамина А на 100 мкг больше, а для кормящих - на 400 мкг. В зависимости от половозрастных признаков для детей суточная норма витамина A составляет 400-1000 мкг. При авитаминозе витамина А дозировку увеличивают максимум до 3000 мкг. Стоит учитывать, что при готовке и обработке пищи теряется 15-35% ретинола </w:t>
      </w:r>
      <w:r w:rsidRPr="00D55EC5">
        <w:rPr>
          <w:rFonts w:ascii="Times New Roman" w:hAnsi="Times New Roman" w:cs="Times New Roman"/>
          <w:sz w:val="28"/>
          <w:szCs w:val="28"/>
          <w:vertAlign w:val="superscript"/>
        </w:rPr>
        <w:t>[7]</w:t>
      </w:r>
      <w:r w:rsidRPr="00D55EC5">
        <w:rPr>
          <w:rFonts w:ascii="Times New Roman" w:hAnsi="Times New Roman" w:cs="Times New Roman"/>
          <w:sz w:val="28"/>
          <w:szCs w:val="28"/>
        </w:rPr>
        <w:t xml:space="preserve">. Ретинол является наиболее легкой </w:t>
      </w:r>
      <w:r w:rsidRPr="00D55EC5">
        <w:rPr>
          <w:rFonts w:ascii="Times New Roman" w:hAnsi="Times New Roman" w:cs="Times New Roman"/>
          <w:sz w:val="28"/>
          <w:szCs w:val="28"/>
        </w:rPr>
        <w:lastRenderedPageBreak/>
        <w:t>для усвоения формой витамина А. Что касается β-каротина, то он преобразовывается в витамин частично. 1 мкг ретинола = 12 мкг β-каротина. Восполнять дефицит можно печенью, рыбными продуктами, перепелиными яйцами, жирными молочными продуктами. Из растительных продуктов можно порекомендовать употреблять – шпинат, морковь, черемшу, щавель, манго, болгарский перец, кабачки и абрикосы.</w:t>
      </w: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Гиповитаминоз и гипервитаминоз витамина </w:t>
      </w:r>
      <w:r w:rsidRPr="00D55EC5">
        <w:rPr>
          <w:rFonts w:ascii="Times New Roman" w:hAnsi="Times New Roman" w:cs="Times New Roman"/>
          <w:sz w:val="28"/>
          <w:szCs w:val="28"/>
          <w:lang w:val="en-US"/>
        </w:rPr>
        <w:t>A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Характерный вид человека с дефицитом ретинола у алкоголиков, так как у них витамин не накапливается в организме, а алкоголь способствует его усиленному выведению. Также гиповитаминоз угрожает людям с болезнями почек. Дефицит ретинола ведет к ксерофтальмии. На недостаток витамина А в организме указывают «куриная слепота», сухая и огрубелая кожа, частые инфекционные заболевания (часто органов слуха), замедленный рост костей (у детей), проблемы с зубами, сбои в работе репродуктивной системы. Его дефицит приводит к функциональным сбоям щитовидной железы, ломкости ногтей и волос, потере слуха и старению кожи. Гипервитаминоз известен только после приема дозы свыше 3000 мкг витамина А. О вероятной передозировке вещества сигнализируют тошнота, потеря аппетита, головная боль, сухость и зуд кожи. Другие симптомы передозировки: изменения цвета кожи (передозировка бета-каротина), нарушение менструального цикла, раздражительность, выпадение волос, боль в мышцах и костях, повышение уровня холестерина, отечность и облысение, хрупкость костей, слабость, ослабление зрения и некоторые другие заболевания </w:t>
      </w:r>
      <w:r w:rsidRPr="00D55EC5">
        <w:rPr>
          <w:rFonts w:ascii="Times New Roman" w:hAnsi="Times New Roman" w:cs="Times New Roman"/>
          <w:sz w:val="28"/>
          <w:szCs w:val="28"/>
          <w:vertAlign w:val="superscript"/>
        </w:rPr>
        <w:t>[4]</w:t>
      </w:r>
      <w:r w:rsidRPr="00D55E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EC5">
        <w:rPr>
          <w:rFonts w:ascii="Times New Roman" w:hAnsi="Times New Roman" w:cs="Times New Roman"/>
          <w:b/>
          <w:sz w:val="28"/>
          <w:szCs w:val="28"/>
        </w:rPr>
        <w:t xml:space="preserve">Витамин </w:t>
      </w:r>
      <w:r w:rsidRPr="00D55EC5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>Формы и структура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>Витамин D - группа биологически активных веществ, из которых наиболее распространенными формами являются D</w:t>
      </w:r>
      <w:r w:rsidRPr="00D55EC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55EC5">
        <w:rPr>
          <w:rFonts w:ascii="Times New Roman" w:hAnsi="Times New Roman" w:cs="Times New Roman"/>
          <w:sz w:val="28"/>
          <w:szCs w:val="28"/>
        </w:rPr>
        <w:t xml:space="preserve"> и D</w:t>
      </w:r>
      <w:r w:rsidRPr="00D55EC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D55EC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55EC5">
        <w:rPr>
          <w:rFonts w:ascii="Times New Roman" w:hAnsi="Times New Roman" w:cs="Times New Roman"/>
          <w:i/>
          <w:sz w:val="28"/>
          <w:szCs w:val="28"/>
        </w:rPr>
        <w:t>Холекальциферол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(витамин D</w:t>
      </w:r>
      <w:r w:rsidRPr="00D55EC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D55EC5">
        <w:rPr>
          <w:rFonts w:ascii="Times New Roman" w:hAnsi="Times New Roman" w:cs="Times New Roman"/>
          <w:sz w:val="28"/>
          <w:szCs w:val="28"/>
        </w:rPr>
        <w:t xml:space="preserve">) синтезируется под действием ультрафиолетовых лучей в коже из 7-дегидрохолестерола (производное холестерина) и поступает в организм человека с пищей. </w:t>
      </w:r>
      <w:proofErr w:type="spellStart"/>
      <w:r w:rsidRPr="00D55EC5">
        <w:rPr>
          <w:rFonts w:ascii="Times New Roman" w:hAnsi="Times New Roman" w:cs="Times New Roman"/>
          <w:i/>
          <w:sz w:val="28"/>
          <w:szCs w:val="28"/>
        </w:rPr>
        <w:t>Эргокальциферол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(витамин D</w:t>
      </w:r>
      <w:r w:rsidRPr="00D55EC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55EC5">
        <w:rPr>
          <w:rFonts w:ascii="Times New Roman" w:hAnsi="Times New Roman" w:cs="Times New Roman"/>
          <w:sz w:val="28"/>
          <w:szCs w:val="28"/>
        </w:rPr>
        <w:t xml:space="preserve">) может поступать только с пищей. Но стоит заметить, что витамин D в обеих этих формах является провитамином. Для активации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холекальциферол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сначала должен превратиться в печени в 25-гидрокси-холекальциферол, а затем в почках — в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кальцитриол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</w:t>
      </w:r>
      <w:r w:rsidRPr="00D55EC5">
        <w:rPr>
          <w:rFonts w:ascii="Times New Roman" w:hAnsi="Times New Roman" w:cs="Times New Roman"/>
          <w:sz w:val="28"/>
          <w:szCs w:val="28"/>
          <w:vertAlign w:val="superscript"/>
        </w:rPr>
        <w:t>[3]</w:t>
      </w:r>
      <w:r w:rsidRPr="00D55EC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55EC5">
        <w:rPr>
          <w:rFonts w:ascii="Times New Roman" w:hAnsi="Times New Roman" w:cs="Times New Roman"/>
          <w:i/>
          <w:sz w:val="28"/>
          <w:szCs w:val="28"/>
        </w:rPr>
        <w:t>Кальцитриол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(1,25-дигидрокси-холекальциферол) — активная форма витамина D животных стероидной природы. (хим. формула - C₂₇H₄₄O₃).</w:t>
      </w: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 Роли в организме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Одна из наиболее важных функций витамина </w:t>
      </w:r>
      <w:r w:rsidRPr="00D55EC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55EC5">
        <w:rPr>
          <w:rFonts w:ascii="Times New Roman" w:hAnsi="Times New Roman" w:cs="Times New Roman"/>
          <w:sz w:val="28"/>
          <w:szCs w:val="28"/>
        </w:rPr>
        <w:t xml:space="preserve"> - поддержание обмена кальция и фосфора. В клетках кишечника он поддерживает синтез Са</w:t>
      </w:r>
      <w:r w:rsidRPr="00D55EC5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D55EC5">
        <w:rPr>
          <w:rFonts w:ascii="Times New Roman" w:hAnsi="Times New Roman" w:cs="Times New Roman"/>
          <w:sz w:val="28"/>
          <w:szCs w:val="28"/>
        </w:rPr>
        <w:t xml:space="preserve">-переносящих белков, которые обеспечивают всасывание ионов кальция и фосфатов из полости кишечника в эпителиальную клетку кишечника и далее транспорт из клетки в кровь против концентрационного градиента на мембранах кишечника. В почках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кальцитриол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стимулирует обратное всасывание ионов кальция и фосфатов. При низкой концентрации ионов кальция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кальцитриол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способствует мобилизации кальция из костной ткани. Именно поэтому максимальное усвоение кальция происходит только тогда, когда в теле находится </w:t>
      </w:r>
      <w:r w:rsidRPr="00D55EC5">
        <w:rPr>
          <w:rFonts w:ascii="Times New Roman" w:hAnsi="Times New Roman" w:cs="Times New Roman"/>
          <w:sz w:val="28"/>
          <w:szCs w:val="28"/>
        </w:rPr>
        <w:lastRenderedPageBreak/>
        <w:t xml:space="preserve">достаточное количество витамина D. Как следствие вышеперечисленному, этот витамин также способствует нормальному развитию и поддержанию состояния костей и зубов у детей, нормальному функционированию и работе иммунной системы, снижению риска переломов и нормальному делению клеток. Цинк помогает витамину D усваиваться в тканях скелета, а также помогает транспорту кальция в костные ткани. Витамин D полезно сочетать с магнием, например, употребляя сардины со шпинатом - магний помогает организму усваивать витамины и минералы, такие как кальций, фосфор, натрий, калий и витамин D. Витамин К нужен нашему телу для заживления ран и для поддержания здоровья костей, поэтому можно сказать, что витамины D и К «работают» вместе для укрепления костей и их правильного развития </w:t>
      </w:r>
      <w:r w:rsidRPr="00D55EC5">
        <w:rPr>
          <w:rFonts w:ascii="Times New Roman" w:hAnsi="Times New Roman" w:cs="Times New Roman"/>
          <w:sz w:val="28"/>
          <w:szCs w:val="28"/>
          <w:vertAlign w:val="superscript"/>
        </w:rPr>
        <w:t>[11]</w:t>
      </w:r>
      <w:r w:rsidRPr="00D55EC5">
        <w:rPr>
          <w:rFonts w:ascii="Times New Roman" w:hAnsi="Times New Roman" w:cs="Times New Roman"/>
          <w:sz w:val="28"/>
          <w:szCs w:val="28"/>
        </w:rPr>
        <w:t>.</w:t>
      </w: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>Источники и нормы потребления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Рекомендуемая дневная норма потребления витамина D, независимо от пола: детям 6-11 месяцев – 10 мкг; детям старше года и взрослым – 15 мкг. Многие эксперты считают, что минимальное количество полученного витамина D должно быть увеличено до 20-25 мкг в день для взрослых и пожилых людей. Стоит отметить, что многие европейские страны устанавливают собственную норму употребления витамина D, в зависимости от солнечной активности в течение года. Например, в Швейцарии нормой считается потребление 20 мкг (800 </w:t>
      </w:r>
      <w:r w:rsidRPr="00D55EC5">
        <w:rPr>
          <w:rFonts w:ascii="Times New Roman" w:hAnsi="Times New Roman" w:cs="Times New Roman"/>
          <w:sz w:val="28"/>
          <w:szCs w:val="28"/>
          <w:lang w:val="en-US"/>
        </w:rPr>
        <w:t>ME</w:t>
      </w:r>
      <w:r w:rsidRPr="00D55EC5">
        <w:rPr>
          <w:rFonts w:ascii="Times New Roman" w:hAnsi="Times New Roman" w:cs="Times New Roman"/>
          <w:sz w:val="28"/>
          <w:szCs w:val="28"/>
        </w:rPr>
        <w:t xml:space="preserve">) витамина в день, поскольку в этих странах количество, получаемое из продуктов питания недостаточно для поддержания необходимого уровня витамина D в плазме крови. В США людям в возрасте от 71 года также советуют употреблять 20 мкг в день </w:t>
      </w:r>
      <w:r w:rsidRPr="00D55EC5">
        <w:rPr>
          <w:rFonts w:ascii="Times New Roman" w:hAnsi="Times New Roman" w:cs="Times New Roman"/>
          <w:sz w:val="28"/>
          <w:szCs w:val="28"/>
          <w:vertAlign w:val="superscript"/>
        </w:rPr>
        <w:t>[2]</w:t>
      </w:r>
      <w:r w:rsidRPr="00D55EC5">
        <w:rPr>
          <w:rFonts w:ascii="Times New Roman" w:hAnsi="Times New Roman" w:cs="Times New Roman"/>
          <w:sz w:val="28"/>
          <w:szCs w:val="28"/>
        </w:rPr>
        <w:t xml:space="preserve">. В расчете на 100 г, в печени животных содержится до 1,25 мкг витамина </w:t>
      </w:r>
      <w:r w:rsidRPr="00D55EC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55EC5">
        <w:rPr>
          <w:rFonts w:ascii="Times New Roman" w:hAnsi="Times New Roman" w:cs="Times New Roman"/>
          <w:sz w:val="28"/>
          <w:szCs w:val="28"/>
        </w:rPr>
        <w:t xml:space="preserve">, в сливочном масле — до 0,875 мкг, в яичном желтке — 0,625 мкг. Естественным источником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эргокальциферола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для человека являются лесные лисички, дрожжи и некоторые другие виды грибов, в клетках которых он вырабатывается из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эргостерола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при естественных условиях.</w:t>
      </w: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Гиповитаминоз и гипервитаминоз витамина </w:t>
      </w:r>
      <w:r w:rsidRPr="00D55EC5">
        <w:rPr>
          <w:rFonts w:ascii="Times New Roman" w:hAnsi="Times New Roman" w:cs="Times New Roman"/>
          <w:sz w:val="28"/>
          <w:szCs w:val="28"/>
          <w:lang w:val="en-US"/>
        </w:rPr>
        <w:t>D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Дефицит витамина D — явление достаточно распространённое, затрагивающее, по некоторым оценкам, до миллиарда жителей Земли. Согласно консервативным оценкам, доступное среднестатистическому человеку питание в принципе не может обеспечить его потребности в витамине D, тогда как чрезмерное нахождение на солнце чревато риском возникновения рака кожи. Долговременный дефицит витамина D играет основную роль в развитии рахита у детей, а также может приводить к увеличению заболеваемости раком, увеличению вероятности развития остеопороза. Опубликованы результаты исследований, связывающих недостаток витамина с ослаблением иммунитета, проблемами с памятью, болью в мышцах, бессонницей и повышенным риском развития сердечно-сосудистых заболеваний. Гипервитаминоз витамина D развивается очень медленно - при приеме больших доз он может вызывать нарушения метаболизма кальция, приводящие к гиперкальциемии и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гиперкальциурии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. При длительном лечении витамином </w:t>
      </w:r>
      <w:r w:rsidRPr="00D55EC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55EC5">
        <w:rPr>
          <w:rFonts w:ascii="Times New Roman" w:hAnsi="Times New Roman" w:cs="Times New Roman"/>
          <w:sz w:val="28"/>
          <w:szCs w:val="28"/>
        </w:rPr>
        <w:t xml:space="preserve"> гиперкальциемия обычно обусловлена накоплением провитамина D</w:t>
      </w:r>
      <w:r w:rsidRPr="00D55EC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D55EC5">
        <w:rPr>
          <w:rFonts w:ascii="Times New Roman" w:hAnsi="Times New Roman" w:cs="Times New Roman"/>
          <w:sz w:val="28"/>
          <w:szCs w:val="28"/>
        </w:rPr>
        <w:t>, но может быть вызвана одновременным избыточным потреблением пищевых продуктов, содержащих много кальция.</w:t>
      </w: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EC5">
        <w:rPr>
          <w:rFonts w:ascii="Times New Roman" w:hAnsi="Times New Roman" w:cs="Times New Roman"/>
          <w:b/>
          <w:sz w:val="28"/>
          <w:szCs w:val="28"/>
        </w:rPr>
        <w:t>Витамин Е</w:t>
      </w: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lastRenderedPageBreak/>
        <w:t>Формы и структура.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Витамин </w:t>
      </w:r>
      <w:r w:rsidRPr="00D55EC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D55EC5">
        <w:rPr>
          <w:rFonts w:ascii="Times New Roman" w:hAnsi="Times New Roman" w:cs="Times New Roman"/>
          <w:sz w:val="28"/>
          <w:szCs w:val="28"/>
        </w:rPr>
        <w:t xml:space="preserve"> - группа биологически активных соединений, важнейшими из которых являются токоферолы и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токотриенолы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. </w:t>
      </w:r>
      <w:r w:rsidRPr="00D55EC5">
        <w:rPr>
          <w:rFonts w:ascii="Times New Roman" w:hAnsi="Times New Roman" w:cs="Times New Roman"/>
          <w:i/>
          <w:sz w:val="28"/>
          <w:szCs w:val="28"/>
        </w:rPr>
        <w:t>Токоферолы</w:t>
      </w:r>
      <w:r w:rsidRPr="00D55EC5">
        <w:rPr>
          <w:rFonts w:ascii="Times New Roman" w:hAnsi="Times New Roman" w:cs="Times New Roman"/>
          <w:sz w:val="28"/>
          <w:szCs w:val="28"/>
        </w:rPr>
        <w:t xml:space="preserve"> - класс химических соединений,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метилированные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фенолы. В основе всех токоферолов лежит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хроманольное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кольцо, к которому присоединены: 1) гидроксильная группа, легко отдающая атом водорода в реакциях со свободными радикалами и этим восстанавливающая их, защищая другие органические вещества от окисления; 2) гидрофобная углеводородная цепь, облегчающая проникновение сквозь биологические мембраны (в </w:t>
      </w:r>
      <w:proofErr w:type="spellStart"/>
      <w:r w:rsidRPr="00D55EC5">
        <w:rPr>
          <w:rFonts w:ascii="Times New Roman" w:hAnsi="Times New Roman" w:cs="Times New Roman"/>
          <w:i/>
          <w:sz w:val="28"/>
          <w:szCs w:val="28"/>
        </w:rPr>
        <w:t>токотриенолах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, в отличие от токоферолов, эта цепочка содержит двойную связь); 3) ноль, две или три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метильные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группы, место присоединения которых сильно влияет на биологическую активность. В соответствии с количеством и местом присоединения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метильных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групп различают α-токоферол (самый активный изомер), β-токоферол, γ-токоферол и δ-токоферол. Такие же изомеры наблюдают и у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токотриенолов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</w:t>
      </w:r>
      <w:r w:rsidRPr="00D55EC5">
        <w:rPr>
          <w:rFonts w:ascii="Times New Roman" w:hAnsi="Times New Roman" w:cs="Times New Roman"/>
          <w:sz w:val="28"/>
          <w:szCs w:val="28"/>
          <w:vertAlign w:val="superscript"/>
        </w:rPr>
        <w:t>[7]</w:t>
      </w:r>
      <w:r w:rsidRPr="00D55EC5">
        <w:rPr>
          <w:rFonts w:ascii="Times New Roman" w:hAnsi="Times New Roman" w:cs="Times New Roman"/>
          <w:sz w:val="28"/>
          <w:szCs w:val="28"/>
        </w:rPr>
        <w:t>.</w:t>
      </w: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>Роли в организме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Окислительно-восстановительные процессы в организме контролируются различными регуляторными системами с целью поддержания взаимодействия реакций образования продуктов оксидации, а также механизмов контроля, ведущих к торможению при их избыточной активности. Реакции окисления обычно подавляются гидрофобными антиоксидантами, такими как витамин Е, циркулирующий вместе с кровью и нейтрализующий свободные радикалы </w:t>
      </w:r>
      <w:r w:rsidRPr="00D55EC5">
        <w:rPr>
          <w:rFonts w:ascii="Times New Roman" w:hAnsi="Times New Roman" w:cs="Times New Roman"/>
          <w:sz w:val="28"/>
          <w:szCs w:val="28"/>
          <w:vertAlign w:val="superscript"/>
        </w:rPr>
        <w:t>[3]</w:t>
      </w:r>
      <w:r w:rsidRPr="00D55EC5">
        <w:rPr>
          <w:rFonts w:ascii="Times New Roman" w:hAnsi="Times New Roman" w:cs="Times New Roman"/>
          <w:sz w:val="28"/>
          <w:szCs w:val="28"/>
        </w:rPr>
        <w:t>. Витамин Е рекомендуется обязательно принимать при значительных физических нагрузках, различных стрессах, в период полового созревания. Он играет большую роль в профилактике деградации мозга и артерий, повышает сопротивляемость организма различного рода заболеваниям. Польза для организма заключается в его тормозящем действии на процесс старения и предотвращении инфарктов и инсультов, а ещё он является эффективным иммуномодулятором, способствующим укреплению иммунитета организма.</w:t>
      </w: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>Источники и нормы потребления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Основными источниками витамина Е являются масло из пророщенной пшеницы, орехи, подсолнечное, кукурузное, соевое, арахисовое, кунжутное масла. Много токоферола содержится в лососе, печени, яичном желтке, моркови, овсянке, шпинате. Ученые считают, что существуют достоверные доказательства того, что ежедневное потребление по меньшей мере 134 мг α-токоферола может защитить взрослых от некоторых хронических заболеваний, таких как инсульт,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нейродегенеративных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заболеваний и некоторых видов рака. Витамин Е стабилен при нагревании от 150 до 175° C, но менее устойчив в кислой, щелочной среде и при температурах ниже 0° C. Основной проблемой при составлении рекомендаций по витамину Е является зависимость от потребления полиненасыщенной жирной кислоты (ПНЖК), так как их избыток влияет на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усваиваемость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этого витамина организмом. Основываясь на этой пропорциональной связи, рекомендации должны учитывать различное потребление ПНЖК в разных группах населения </w:t>
      </w:r>
      <w:r w:rsidRPr="00D55EC5">
        <w:rPr>
          <w:rFonts w:ascii="Times New Roman" w:hAnsi="Times New Roman" w:cs="Times New Roman"/>
          <w:sz w:val="28"/>
          <w:szCs w:val="28"/>
          <w:vertAlign w:val="superscript"/>
        </w:rPr>
        <w:t>[9]</w:t>
      </w:r>
      <w:r w:rsidRPr="00D55EC5">
        <w:rPr>
          <w:rFonts w:ascii="Times New Roman" w:hAnsi="Times New Roman" w:cs="Times New Roman"/>
          <w:sz w:val="28"/>
          <w:szCs w:val="28"/>
        </w:rPr>
        <w:t>.</w:t>
      </w: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Гиповитаминоз и гипервитаминоз витамина </w:t>
      </w:r>
      <w:r w:rsidRPr="00D55EC5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lastRenderedPageBreak/>
        <w:t xml:space="preserve">Признаками недостатка будут мышечная дистрофия, нарушение сердечной и репродуктивной деятельности, ожирение печени, исчезновение сексуального влечения. Нехватка токоферола также приводит к разрыву красных кровяных телец и малокровию. Он довольно нетоксичен, при длительном приеме его повышенных доз может развиться временная диарея, тошнота, метеоризм, повыситься кровяное давление. </w:t>
      </w: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EC5">
        <w:rPr>
          <w:rFonts w:ascii="Times New Roman" w:hAnsi="Times New Roman" w:cs="Times New Roman"/>
          <w:b/>
          <w:sz w:val="28"/>
          <w:szCs w:val="28"/>
        </w:rPr>
        <w:t>Витамин К</w:t>
      </w: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>Формы и структура.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Витамин К — групповое название для ряда производных 2-метил-1,4-нафтохинона, сходного строения и близкой функции в организме. Обычно они имеют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метилированный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нафтохиноновый фрагмент с переменной по числу звеньев алифатической боковой цепью в положении 3. В природе найдены только два витамина группы К: выделенный из люцерны витамин K</w:t>
      </w:r>
      <w:r w:rsidRPr="00D55EC5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D55EC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55EC5">
        <w:rPr>
          <w:rFonts w:ascii="Times New Roman" w:hAnsi="Times New Roman" w:cs="Times New Roman"/>
          <w:i/>
          <w:sz w:val="28"/>
          <w:szCs w:val="28"/>
        </w:rPr>
        <w:t>филлохинон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), который содержит 4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изопреноидных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звена, одно из которых является ненасыщенным, и выделенный из гниющей рыбной муки K</w:t>
      </w:r>
      <w:r w:rsidRPr="00D55EC5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D55EC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55EC5">
        <w:rPr>
          <w:rFonts w:ascii="Times New Roman" w:hAnsi="Times New Roman" w:cs="Times New Roman"/>
          <w:i/>
          <w:sz w:val="28"/>
          <w:szCs w:val="28"/>
        </w:rPr>
        <w:t>менахинон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Кроме природных витаминов К, в настоящее время известен ряд производных нафтохинона, обладающих антигеморрагическим действием, которые получены синтетическим путём </w:t>
      </w:r>
      <w:r w:rsidRPr="00D55EC5">
        <w:rPr>
          <w:rFonts w:ascii="Times New Roman" w:hAnsi="Times New Roman" w:cs="Times New Roman"/>
          <w:sz w:val="28"/>
          <w:szCs w:val="28"/>
          <w:vertAlign w:val="superscript"/>
        </w:rPr>
        <w:t>[7]</w:t>
      </w:r>
      <w:r w:rsidRPr="00D55EC5">
        <w:rPr>
          <w:rFonts w:ascii="Times New Roman" w:hAnsi="Times New Roman" w:cs="Times New Roman"/>
          <w:sz w:val="28"/>
          <w:szCs w:val="28"/>
        </w:rPr>
        <w:t>.</w:t>
      </w: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>Роли в организме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Витамин К помогает нам бороться с инфекциями, формировать новые клетки, расти и развиваться, а также в полной мере усваивать жиры, углеводы и белки. Он также необходим для синтеза белков, обеспечивающих достаточный уровень </w:t>
      </w:r>
      <w:r w:rsidRPr="00D55EC5">
        <w:rPr>
          <w:rFonts w:ascii="Times New Roman" w:hAnsi="Times New Roman" w:cs="Times New Roman"/>
          <w:i/>
          <w:sz w:val="28"/>
          <w:szCs w:val="28"/>
        </w:rPr>
        <w:t>коагуляции</w:t>
      </w:r>
      <w:r w:rsidRPr="00D55EC5">
        <w:rPr>
          <w:rFonts w:ascii="Times New Roman" w:hAnsi="Times New Roman" w:cs="Times New Roman"/>
          <w:sz w:val="28"/>
          <w:szCs w:val="28"/>
        </w:rPr>
        <w:t xml:space="preserve"> (свёртывание крови).</w:t>
      </w: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Витамин K участвует в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карбоксилировании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остатков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глутаминовой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кислоты в полипептидных цепях некоторых белков. В результате такого ферментативного процесса происходит превращение остатков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глутаминовой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кислоты в </w:t>
      </w:r>
      <w:r w:rsidRPr="00D55EC5">
        <w:rPr>
          <w:rFonts w:ascii="Times New Roman" w:hAnsi="Times New Roman" w:cs="Times New Roman"/>
          <w:i/>
          <w:sz w:val="28"/>
          <w:szCs w:val="28"/>
        </w:rPr>
        <w:t>остатки гамма-</w:t>
      </w:r>
      <w:proofErr w:type="spellStart"/>
      <w:r w:rsidRPr="00D55EC5">
        <w:rPr>
          <w:rFonts w:ascii="Times New Roman" w:hAnsi="Times New Roman" w:cs="Times New Roman"/>
          <w:i/>
          <w:sz w:val="28"/>
          <w:szCs w:val="28"/>
        </w:rPr>
        <w:t>карбоксилглутаминовой</w:t>
      </w:r>
      <w:proofErr w:type="spellEnd"/>
      <w:r w:rsidRPr="00D55EC5">
        <w:rPr>
          <w:rFonts w:ascii="Times New Roman" w:hAnsi="Times New Roman" w:cs="Times New Roman"/>
          <w:i/>
          <w:sz w:val="28"/>
          <w:szCs w:val="28"/>
        </w:rPr>
        <w:t xml:space="preserve"> кислоты</w:t>
      </w:r>
      <w:r w:rsidRPr="00D55EC5">
        <w:rPr>
          <w:rFonts w:ascii="Times New Roman" w:hAnsi="Times New Roman" w:cs="Times New Roman"/>
          <w:sz w:val="28"/>
          <w:szCs w:val="28"/>
        </w:rPr>
        <w:t xml:space="preserve"> (сокращенно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Gla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-радикалы).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Gla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-радикалы, благодаря двум свободным карбоксильным группам, участвуют в связывании кальция. Таким образом витамин К играет значительную роль в обмене веществ в костях и в соединительной ткани, а также в здоровой работе почек </w:t>
      </w:r>
      <w:r w:rsidRPr="00D55EC5">
        <w:rPr>
          <w:rFonts w:ascii="Times New Roman" w:hAnsi="Times New Roman" w:cs="Times New Roman"/>
          <w:sz w:val="28"/>
          <w:szCs w:val="28"/>
          <w:vertAlign w:val="superscript"/>
        </w:rPr>
        <w:t>[2]</w:t>
      </w:r>
      <w:r w:rsidRPr="00D55E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>Источники и нормы потребления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5EC5">
        <w:rPr>
          <w:rFonts w:ascii="Times New Roman" w:hAnsi="Times New Roman" w:cs="Times New Roman"/>
          <w:sz w:val="28"/>
          <w:szCs w:val="28"/>
        </w:rPr>
        <w:t>Филлохинон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является основной диетической формой витамина К и обнаружен в зелёных листовых овощах, таких как шпинат и латук; в зелёном чае; в таких растениях, как крапива, петрушка, дымянка лекарственная, отруби пшеницы и другие злаки, тыкве, авокадо, в некоторых фруктах; в мясе; коровьем молоке и молочных продуктах; яйцах; в капустных — кормовой капусте, белокочанной капусте, цветной капусте и т.д.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Менахиноны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>, которые преимущественно имеют бактериальное происхождение, присутствуют в умеренных количествах в организме различных животных и ферментированных продуктах. Некоторые бактерии, такие как кишечная палочка, найденная в толстом кишечнике, способны синтезировать витамин K</w:t>
      </w:r>
      <w:r w:rsidRPr="00D55EC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55EC5">
        <w:rPr>
          <w:rFonts w:ascii="Times New Roman" w:hAnsi="Times New Roman" w:cs="Times New Roman"/>
          <w:sz w:val="28"/>
          <w:szCs w:val="28"/>
        </w:rPr>
        <w:t>, но не витамин K</w:t>
      </w:r>
      <w:r w:rsidRPr="00D55EC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D55EC5">
        <w:rPr>
          <w:rFonts w:ascii="Times New Roman" w:hAnsi="Times New Roman" w:cs="Times New Roman"/>
          <w:sz w:val="28"/>
          <w:szCs w:val="28"/>
        </w:rPr>
        <w:t>.</w:t>
      </w: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Гиповитаминоз и гипервитаминоз витамина </w:t>
      </w:r>
      <w:r w:rsidRPr="00D55EC5">
        <w:rPr>
          <w:rFonts w:ascii="Times New Roman" w:hAnsi="Times New Roman" w:cs="Times New Roman"/>
          <w:sz w:val="28"/>
          <w:szCs w:val="28"/>
          <w:lang w:val="en-US"/>
        </w:rPr>
        <w:t>K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 Дефицит витамина К может развиваться из-за нарушения усвоения пищи в кишечнике (такие как закупорка желчного протока), из-за терапевтического или </w:t>
      </w:r>
      <w:r w:rsidRPr="00D55EC5">
        <w:rPr>
          <w:rFonts w:ascii="Times New Roman" w:hAnsi="Times New Roman" w:cs="Times New Roman"/>
          <w:sz w:val="28"/>
          <w:szCs w:val="28"/>
        </w:rPr>
        <w:lastRenderedPageBreak/>
        <w:t xml:space="preserve">случайного всасывания антагонистов витамина K, или, очень редко, дефицитом витамина К в рационе. В результате приобретенного дефицита витамина К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Gla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-радикалы формируются не полностью, вследствие чего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Gla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-белки не в полной мере выполняют свои функции. Вышеописанные факторы могут привести к следующему: обильные внутренние кровоизлияния, окостенение хрящей, серьёзная деформация развивающихся костей или отложения солей на стенках сосудов. В то же время избыток витамина К способствует увеличению тромбоцитов и вязкости крови, поэтому нежелательно употребление продуктов богатых витамином К для больных варикозом, тромбофлебитом, мигренью, людям с повышенным уровнем холестерина </w:t>
      </w:r>
      <w:r w:rsidRPr="00D55EC5">
        <w:rPr>
          <w:rFonts w:ascii="Times New Roman" w:hAnsi="Times New Roman" w:cs="Times New Roman"/>
          <w:sz w:val="28"/>
          <w:szCs w:val="28"/>
          <w:vertAlign w:val="superscript"/>
        </w:rPr>
        <w:t>[10]</w:t>
      </w:r>
      <w:r w:rsidRPr="00D55EC5">
        <w:rPr>
          <w:rFonts w:ascii="Times New Roman" w:hAnsi="Times New Roman" w:cs="Times New Roman"/>
          <w:sz w:val="28"/>
          <w:szCs w:val="28"/>
        </w:rPr>
        <w:t>.</w:t>
      </w: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EC5" w:rsidRDefault="00D55EC5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EC5" w:rsidRDefault="00D55EC5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EC5" w:rsidRPr="00D55EC5" w:rsidRDefault="00D55EC5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EC5" w:rsidRDefault="00D55EC5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EC5" w:rsidRDefault="00D55EC5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EC5" w:rsidRDefault="00D55EC5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EC5" w:rsidRDefault="00D55EC5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EC5" w:rsidRDefault="00D55EC5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EC5" w:rsidRPr="00D55EC5" w:rsidRDefault="00D55EC5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EC5">
        <w:rPr>
          <w:rFonts w:ascii="Times New Roman" w:hAnsi="Times New Roman" w:cs="Times New Roman"/>
          <w:b/>
          <w:sz w:val="28"/>
          <w:szCs w:val="28"/>
        </w:rPr>
        <w:lastRenderedPageBreak/>
        <w:t>Глава 2 Качественные реакции</w:t>
      </w: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EC5">
        <w:rPr>
          <w:rFonts w:ascii="Times New Roman" w:hAnsi="Times New Roman" w:cs="Times New Roman"/>
          <w:b/>
          <w:sz w:val="28"/>
          <w:szCs w:val="28"/>
        </w:rPr>
        <w:t>Качественная реакция на витамин A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55EC5">
        <w:rPr>
          <w:rFonts w:ascii="Times New Roman" w:hAnsi="Times New Roman" w:cs="Times New Roman"/>
          <w:sz w:val="28"/>
          <w:szCs w:val="28"/>
          <w:u w:val="single"/>
        </w:rPr>
        <w:t xml:space="preserve">Реакция </w:t>
      </w:r>
      <w:proofErr w:type="spellStart"/>
      <w:r w:rsidRPr="00D55EC5">
        <w:rPr>
          <w:rFonts w:ascii="Times New Roman" w:hAnsi="Times New Roman" w:cs="Times New Roman"/>
          <w:sz w:val="28"/>
          <w:szCs w:val="28"/>
          <w:u w:val="single"/>
        </w:rPr>
        <w:t>Друммонда</w:t>
      </w:r>
      <w:proofErr w:type="spellEnd"/>
      <w:r w:rsidRPr="00D55EC5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Оборудование: хлороформ,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конц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. </w:t>
      </w:r>
      <w:r w:rsidRPr="00D55EC5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D55EC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55EC5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D55EC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D55EC5">
        <w:rPr>
          <w:rFonts w:ascii="Times New Roman" w:hAnsi="Times New Roman" w:cs="Times New Roman"/>
          <w:sz w:val="28"/>
          <w:szCs w:val="28"/>
        </w:rPr>
        <w:t>, раствор ретинола, “самодельный” индикатор, пробирки и исследуемый продукт.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Ход работы: в сухой пробирке смешивают 1 каплю рыбьего жира с 5 каплями хлороформа и добавляют 1 каплю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конц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. </w:t>
      </w:r>
      <w:r w:rsidRPr="00D55EC5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D55EC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55EC5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D55EC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D55EC5">
        <w:rPr>
          <w:rFonts w:ascii="Times New Roman" w:hAnsi="Times New Roman" w:cs="Times New Roman"/>
          <w:sz w:val="28"/>
          <w:szCs w:val="28"/>
        </w:rPr>
        <w:t xml:space="preserve">. Рыбий жир можно заменить раствором ретинола. Жидкость приобретает фиолетово-красный цвет, переходящий в бурый </w:t>
      </w:r>
      <w:r w:rsidRPr="00D55EC5">
        <w:rPr>
          <w:rFonts w:ascii="Times New Roman" w:hAnsi="Times New Roman" w:cs="Times New Roman"/>
          <w:sz w:val="28"/>
          <w:szCs w:val="28"/>
          <w:vertAlign w:val="superscript"/>
        </w:rPr>
        <w:t>[8]</w:t>
      </w:r>
      <w:r w:rsidRPr="00D55EC5">
        <w:rPr>
          <w:rFonts w:ascii="Times New Roman" w:hAnsi="Times New Roman" w:cs="Times New Roman"/>
          <w:sz w:val="28"/>
          <w:szCs w:val="28"/>
        </w:rPr>
        <w:t>.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b/>
          <w:sz w:val="28"/>
          <w:szCs w:val="28"/>
        </w:rPr>
        <w:t xml:space="preserve">Результаты качественных реакций: </w:t>
      </w:r>
      <w:r w:rsidRPr="00D55EC5">
        <w:rPr>
          <w:rFonts w:ascii="Times New Roman" w:hAnsi="Times New Roman" w:cs="Times New Roman"/>
          <w:sz w:val="28"/>
          <w:szCs w:val="28"/>
        </w:rPr>
        <w:t>в итоге мы получили весьма неожиданные выводы – многие исследуемые продукты одного вида, но разных сортов, дали разные результаты после реакции: морковь “Витаминная”, петрушка “Карнавал”, тыква “Медовая” и домашнее сливочное масло по окрасу более приближены к аптечному препарату витамин А (“самодельный” индикатор), чем их аналоги. Также желток домашнего яйца по результатам эксперимента дал окрас более интенсивный, чем его аналог из магазина. Похожая ситуация у говяжьей печени, которая содержит больше ретинола, чем куриная. Рыбий жир по итогам эксперимента стал лидером (Таблица в приложении).</w:t>
      </w: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EC5">
        <w:rPr>
          <w:rFonts w:ascii="Times New Roman" w:hAnsi="Times New Roman" w:cs="Times New Roman"/>
          <w:b/>
          <w:sz w:val="28"/>
          <w:szCs w:val="28"/>
        </w:rPr>
        <w:t>Качественная реакция на витамин D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  <w:u w:val="single"/>
        </w:rPr>
        <w:t>Качественная реакция на витамин D (кальциферол) с анилином.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Оборудование: Смесь анилина с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конц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. </w:t>
      </w:r>
      <w:r w:rsidRPr="00D55EC5">
        <w:rPr>
          <w:rFonts w:ascii="Times New Roman" w:hAnsi="Times New Roman" w:cs="Times New Roman"/>
          <w:sz w:val="28"/>
          <w:szCs w:val="28"/>
          <w:lang w:val="en-US"/>
        </w:rPr>
        <w:t>HCl</w:t>
      </w:r>
      <w:r w:rsidRPr="00D55EC5">
        <w:rPr>
          <w:rFonts w:ascii="Times New Roman" w:hAnsi="Times New Roman" w:cs="Times New Roman"/>
          <w:sz w:val="28"/>
          <w:szCs w:val="28"/>
        </w:rPr>
        <w:t>, раствор кальциферола, спиртовка, пробирки и исследуемый продукт.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Ход работы: в сухую пробирку наливают 0,5 мл рыбьего жира и 0,5 мл смеси анилина с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конц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. </w:t>
      </w:r>
      <w:r w:rsidRPr="00D55EC5">
        <w:rPr>
          <w:rFonts w:ascii="Times New Roman" w:hAnsi="Times New Roman" w:cs="Times New Roman"/>
          <w:sz w:val="28"/>
          <w:szCs w:val="28"/>
          <w:lang w:val="en-US"/>
        </w:rPr>
        <w:t>HCl</w:t>
      </w:r>
      <w:r w:rsidRPr="00D55EC5">
        <w:rPr>
          <w:rFonts w:ascii="Times New Roman" w:hAnsi="Times New Roman" w:cs="Times New Roman"/>
          <w:sz w:val="28"/>
          <w:szCs w:val="28"/>
        </w:rPr>
        <w:t xml:space="preserve"> (15:1), хорошо перемешивают, осторожно нагревают до кипения и кипятят 1 минуту. При наличии витамина D появляется зеленая, а затем красная окраска образовавшейся эмульсии. Пробирку оставляют при комнатной температуре. Эмульсия расслаивается, нижний слой окрашивается в ярко-красный цвет </w:t>
      </w:r>
      <w:r w:rsidRPr="00D55EC5">
        <w:rPr>
          <w:rFonts w:ascii="Times New Roman" w:hAnsi="Times New Roman" w:cs="Times New Roman"/>
          <w:sz w:val="28"/>
          <w:szCs w:val="28"/>
          <w:vertAlign w:val="superscript"/>
        </w:rPr>
        <w:t>[8]</w:t>
      </w:r>
      <w:r w:rsidRPr="00D55EC5">
        <w:rPr>
          <w:rFonts w:ascii="Times New Roman" w:hAnsi="Times New Roman" w:cs="Times New Roman"/>
          <w:sz w:val="28"/>
          <w:szCs w:val="28"/>
        </w:rPr>
        <w:t>.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b/>
          <w:sz w:val="28"/>
          <w:szCs w:val="28"/>
        </w:rPr>
        <w:t>Результаты качественных реакций:</w:t>
      </w:r>
      <w:r w:rsidRPr="00D55EC5">
        <w:rPr>
          <w:rFonts w:ascii="Times New Roman" w:hAnsi="Times New Roman" w:cs="Times New Roman"/>
          <w:sz w:val="28"/>
          <w:szCs w:val="28"/>
        </w:rPr>
        <w:t xml:space="preserve"> для нас было вполне ожидаемо, что рыбий жир будет иметь наибольшее количество витамина </w:t>
      </w:r>
      <w:r w:rsidRPr="00D55EC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55EC5">
        <w:rPr>
          <w:rFonts w:ascii="Times New Roman" w:hAnsi="Times New Roman" w:cs="Times New Roman"/>
          <w:sz w:val="28"/>
          <w:szCs w:val="28"/>
        </w:rPr>
        <w:t>, а говяжья печень и петрушка по интенсивности окраса будут находится рядом с ним. Но совершенно неожиданным оказалось то, что окрас желтка домашнего яйца после обработки стал более приближенным к “самодельному” индикатору, чем окрас желтка магазинного яйца, и то, что у домашнего сливочного масла после обработки проявился зелёный окрас, тогда как его магазинный аналог приобрёл ярко-красный цвет (Таблица в приложении).</w:t>
      </w: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EC5">
        <w:rPr>
          <w:rFonts w:ascii="Times New Roman" w:hAnsi="Times New Roman" w:cs="Times New Roman"/>
          <w:b/>
          <w:sz w:val="28"/>
          <w:szCs w:val="28"/>
        </w:rPr>
        <w:t xml:space="preserve">Качественная реакция на витамин </w:t>
      </w:r>
      <w:r w:rsidRPr="00D55EC5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  <w:u w:val="single"/>
        </w:rPr>
        <w:t>Качественная реакция на витамин Е с азотной кислотой.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конц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. </w:t>
      </w:r>
      <w:r w:rsidRPr="00D55EC5">
        <w:rPr>
          <w:rFonts w:ascii="Times New Roman" w:hAnsi="Times New Roman" w:cs="Times New Roman"/>
          <w:sz w:val="28"/>
          <w:szCs w:val="28"/>
          <w:lang w:val="en-US"/>
        </w:rPr>
        <w:t>HNO</w:t>
      </w:r>
      <w:r w:rsidRPr="00D55EC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D55EC5">
        <w:rPr>
          <w:rFonts w:ascii="Times New Roman" w:hAnsi="Times New Roman" w:cs="Times New Roman"/>
          <w:sz w:val="28"/>
          <w:szCs w:val="28"/>
        </w:rPr>
        <w:t xml:space="preserve">, водяная баня, раствор </w:t>
      </w:r>
      <w:r w:rsidRPr="00D55EC5">
        <w:rPr>
          <w:rFonts w:ascii="Times New Roman" w:hAnsi="Times New Roman" w:cs="Times New Roman"/>
          <w:sz w:val="28"/>
          <w:szCs w:val="28"/>
        </w:rPr>
        <w:t>-токоферола, пробирки и исследуемый продукт, “самодельный” индикатор.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>Ход работы: в сухую пробирку вносят 5 капель 0,1%-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спиртового раствора </w:t>
      </w:r>
      <w:r w:rsidRPr="00D55EC5">
        <w:rPr>
          <w:rFonts w:ascii="Times New Roman" w:hAnsi="Times New Roman" w:cs="Times New Roman"/>
          <w:sz w:val="28"/>
          <w:szCs w:val="28"/>
          <w:lang w:val="en-US"/>
        </w:rPr>
        <w:t></w:t>
      </w:r>
      <w:r w:rsidRPr="00D55EC5">
        <w:rPr>
          <w:rFonts w:ascii="Times New Roman" w:hAnsi="Times New Roman" w:cs="Times New Roman"/>
          <w:sz w:val="28"/>
          <w:szCs w:val="28"/>
        </w:rPr>
        <w:t xml:space="preserve">-токоферола и 10 капель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конц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. </w:t>
      </w:r>
      <w:r w:rsidRPr="00D55EC5">
        <w:rPr>
          <w:rFonts w:ascii="Times New Roman" w:hAnsi="Times New Roman" w:cs="Times New Roman"/>
          <w:sz w:val="28"/>
          <w:szCs w:val="28"/>
          <w:lang w:val="en-US"/>
        </w:rPr>
        <w:t>HNO</w:t>
      </w:r>
      <w:r w:rsidRPr="00D55EC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D55EC5">
        <w:rPr>
          <w:rFonts w:ascii="Times New Roman" w:hAnsi="Times New Roman" w:cs="Times New Roman"/>
          <w:sz w:val="28"/>
          <w:szCs w:val="28"/>
        </w:rPr>
        <w:t xml:space="preserve">. Содержимое пробирки встряхивают, появляется красное окрашивание. Если образовавшуюся окрашенную эмульсию поместить в водяную баню при 70 </w:t>
      </w:r>
      <w:proofErr w:type="spellStart"/>
      <w:r w:rsidRPr="00D55EC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D55EC5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, она расслаивается и верхний слой приобретает красный цвет </w:t>
      </w:r>
      <w:r w:rsidRPr="00D55EC5">
        <w:rPr>
          <w:rFonts w:ascii="Times New Roman" w:hAnsi="Times New Roman" w:cs="Times New Roman"/>
          <w:sz w:val="28"/>
          <w:szCs w:val="28"/>
          <w:vertAlign w:val="superscript"/>
        </w:rPr>
        <w:t>[8]</w:t>
      </w:r>
      <w:r w:rsidRPr="00D55EC5">
        <w:rPr>
          <w:rFonts w:ascii="Times New Roman" w:hAnsi="Times New Roman" w:cs="Times New Roman"/>
          <w:sz w:val="28"/>
          <w:szCs w:val="28"/>
        </w:rPr>
        <w:t>.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  <w:u w:val="single"/>
        </w:rPr>
        <w:lastRenderedPageBreak/>
        <w:t>Качественная реакция на витамин Е с хлорным железом.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>Оборудование: 1%-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раствор </w:t>
      </w:r>
      <w:proofErr w:type="spellStart"/>
      <w:r w:rsidRPr="00D55EC5">
        <w:rPr>
          <w:rFonts w:ascii="Times New Roman" w:hAnsi="Times New Roman" w:cs="Times New Roman"/>
          <w:sz w:val="28"/>
          <w:szCs w:val="28"/>
          <w:lang w:val="en-US"/>
        </w:rPr>
        <w:t>FeCl</w:t>
      </w:r>
      <w:proofErr w:type="spellEnd"/>
      <w:r w:rsidRPr="00D55EC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D55EC5">
        <w:rPr>
          <w:rFonts w:ascii="Times New Roman" w:hAnsi="Times New Roman" w:cs="Times New Roman"/>
          <w:sz w:val="28"/>
          <w:szCs w:val="28"/>
        </w:rPr>
        <w:t>, “самодельный” индикатор, пробирки и исследуемый продукт.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>Ход работы: 4-5 капель 0,1%-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спиртового раствора ά-токоферола смешивают с 0,5 мл 1%-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раствора хлорного железа. Смесь перемешивают. Затем раствор окрашивается в красный цвет в результате окисления ά-токоферола хлоридом железа (III) в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тоферилхинон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</w:t>
      </w:r>
      <w:r w:rsidRPr="00D55EC5">
        <w:rPr>
          <w:rFonts w:ascii="Times New Roman" w:hAnsi="Times New Roman" w:cs="Times New Roman"/>
          <w:sz w:val="28"/>
          <w:szCs w:val="28"/>
          <w:vertAlign w:val="superscript"/>
        </w:rPr>
        <w:t>[8]</w:t>
      </w:r>
      <w:r w:rsidRPr="00D55EC5">
        <w:rPr>
          <w:rFonts w:ascii="Times New Roman" w:hAnsi="Times New Roman" w:cs="Times New Roman"/>
          <w:sz w:val="28"/>
          <w:szCs w:val="28"/>
        </w:rPr>
        <w:t>.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b/>
          <w:sz w:val="28"/>
          <w:szCs w:val="28"/>
        </w:rPr>
        <w:t>Результаты всех качественных реакций:</w:t>
      </w:r>
      <w:r w:rsidRPr="00D55EC5">
        <w:rPr>
          <w:rFonts w:ascii="Times New Roman" w:hAnsi="Times New Roman" w:cs="Times New Roman"/>
          <w:sz w:val="28"/>
          <w:szCs w:val="28"/>
        </w:rPr>
        <w:t xml:space="preserve"> Обе качественные реакции дали схожие результаты. Некоторые выводы нас поразили: в литературе заявляется, что подсолнечное масло имеет большое количество витамина Е, но на практике мы получили обратное; рыжиковое масло приобрело окрас более интенсивный, чем окрас “самодельного” индикатора, что говорит о превышении содержания витамина Е в продукте. Также домашнее сливочное масло и томат “Боец” содержат больше витамина Е, чем аналоги. За рыжиковым маслом по содержанию витамина Е идут льняное и кукурузное (Таблица в приложении).</w:t>
      </w: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EC5">
        <w:rPr>
          <w:rFonts w:ascii="Times New Roman" w:hAnsi="Times New Roman" w:cs="Times New Roman"/>
          <w:b/>
          <w:sz w:val="28"/>
          <w:szCs w:val="28"/>
        </w:rPr>
        <w:t>Качественная реакция на витамин K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55EC5">
        <w:rPr>
          <w:rFonts w:ascii="Times New Roman" w:hAnsi="Times New Roman" w:cs="Times New Roman"/>
          <w:sz w:val="28"/>
          <w:szCs w:val="28"/>
          <w:u w:val="single"/>
        </w:rPr>
        <w:t>Качественная реакция на витамин К с щелочным раствором цистеина.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Оборудование: раствор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викасола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(одна из форм витамина К), 0,025%-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раствор цистеина, 10%-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раствор </w:t>
      </w:r>
      <w:r w:rsidRPr="00D55EC5">
        <w:rPr>
          <w:rFonts w:ascii="Times New Roman" w:hAnsi="Times New Roman" w:cs="Times New Roman"/>
          <w:sz w:val="28"/>
          <w:szCs w:val="28"/>
          <w:lang w:val="en-US"/>
        </w:rPr>
        <w:t>NaOH</w:t>
      </w:r>
      <w:r w:rsidRPr="00D55EC5">
        <w:rPr>
          <w:rFonts w:ascii="Times New Roman" w:hAnsi="Times New Roman" w:cs="Times New Roman"/>
          <w:sz w:val="28"/>
          <w:szCs w:val="28"/>
        </w:rPr>
        <w:t>, пробирки и исследуемый продукт.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>Ход работы: в пробирку наливают 1 мл 0,1%-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спиртового раствора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викасола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(или 0,2%-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спиртового раствора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метинона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>). Затем прибавляют две капли 0,025%-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раствора цистеина и две капли 10%-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раствора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NaOH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>. Появляется желтое окрашивание</w:t>
      </w:r>
      <w:r w:rsidRPr="00D55EC5">
        <w:rPr>
          <w:rFonts w:ascii="Times New Roman" w:hAnsi="Times New Roman" w:cs="Times New Roman"/>
          <w:sz w:val="28"/>
          <w:szCs w:val="28"/>
          <w:vertAlign w:val="superscript"/>
        </w:rPr>
        <w:t xml:space="preserve"> [8]</w:t>
      </w:r>
      <w:r w:rsidRPr="00D55EC5">
        <w:rPr>
          <w:rFonts w:ascii="Times New Roman" w:hAnsi="Times New Roman" w:cs="Times New Roman"/>
          <w:sz w:val="28"/>
          <w:szCs w:val="28"/>
        </w:rPr>
        <w:t>.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b/>
          <w:sz w:val="28"/>
          <w:szCs w:val="28"/>
        </w:rPr>
        <w:t>Результаты качественных реакций:</w:t>
      </w:r>
      <w:r w:rsidRPr="00D55EC5">
        <w:rPr>
          <w:rFonts w:ascii="Times New Roman" w:hAnsi="Times New Roman" w:cs="Times New Roman"/>
          <w:sz w:val="28"/>
          <w:szCs w:val="28"/>
        </w:rPr>
        <w:t xml:space="preserve"> выводы из эксперимента были непредсказуемы и весьма обескуражили нас: окрас раствора говяжьей печени стал пурпурным после реакции, а раствор петрушки “Карнавал” приобрёл зелёно-желтый цвет, что не может свидетельствовать о большом содержании витамина К в ней, в отличии от раствора аналога, петрушки “Богатырь”, раствор которой окрасился в положенный желто-лимонный цвет. Сливочные масла не отличаются друг от друга, в отличие от растворов тыкв – “Медовая” по окрасу содержит больше витамина К, чем “Витаминная” (Таблица в приложении).</w:t>
      </w: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7EB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5EC5" w:rsidRDefault="00D55EC5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5EC5" w:rsidRDefault="00D55EC5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5EC5" w:rsidRDefault="00D55EC5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5EC5" w:rsidRDefault="00D55EC5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5EC5" w:rsidRPr="00D55EC5" w:rsidRDefault="00D55EC5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EC5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>Витамины имеют уникальные свойства. Они могут ослаблять или даже полностью устранять побочное действие антибиотиков и других лекарств и вообще нежелательные воздействия на организм человека. Поэтому недостаточность витаминов или их полное отсутствие, а также избыток витаминов могут не только неблагоприятно воздействовать на организм человека, но и приводить к развитию тяжелых заболеваний. Любое заболевание — это испытание для организма, требующее мобилизации защитных сил, повышенного расхода биологически активных веществ, в том числе витаминов. Поэтому пищевой рацион, богатый витаминами, полезен каждому человеку. В то же время отдельные группы витаминов оказывают наиболее выраженный эффект при профилактике и лечении определенных заболеваний. Безусловно, прежде чем начинать прием того или иного витаминного препарата, надо посоветоваться с врачом, так как каждый случай заболевания имеет свои особенности, а использование витаминов является только частью лечения.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Проведенные исследования позволили мне сделать вывод о том, что сохранение здоровья требует от каждого человека большого труда. Хорошее здоровье – это правильное питание и умеренно дозированный приём витаминов. Сами же витамины – это чудесные вещества, которые помогут избежать многих болезней. </w:t>
      </w:r>
    </w:p>
    <w:p w:rsidR="00EA17EB" w:rsidRPr="00D55EC5" w:rsidRDefault="00EA17EB" w:rsidP="00D55E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>Также мы выяснили, что при должном оборудовании и знаниях можно самому выяснить наличие витаминов в продуктах питания, и таким образом сделать свой рацион, который поможет поддерживать здоровье организма.</w:t>
      </w:r>
    </w:p>
    <w:p w:rsidR="00EA17EB" w:rsidRPr="00D55EC5" w:rsidRDefault="00EA17EB" w:rsidP="00D55EC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Default="00EA17EB" w:rsidP="00D55EC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55EC5" w:rsidRPr="00D55EC5" w:rsidRDefault="00D55EC5" w:rsidP="00D55EC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EC5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EA17EB" w:rsidRPr="00D55EC5" w:rsidRDefault="00EA17EB" w:rsidP="00D55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1. </w:t>
      </w:r>
      <w:r w:rsidRPr="00D55EC5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D55EC5">
        <w:rPr>
          <w:rFonts w:ascii="Times New Roman" w:hAnsi="Times New Roman" w:cs="Times New Roman"/>
          <w:sz w:val="28"/>
          <w:szCs w:val="28"/>
        </w:rPr>
        <w:t>://</w:t>
      </w:r>
      <w:r w:rsidRPr="00D55EC5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D55EC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D55EC5">
        <w:rPr>
          <w:rFonts w:ascii="Times New Roman" w:hAnsi="Times New Roman" w:cs="Times New Roman"/>
          <w:sz w:val="28"/>
          <w:szCs w:val="28"/>
          <w:lang w:val="en-US"/>
        </w:rPr>
        <w:t>pravilnoe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55EC5">
        <w:rPr>
          <w:rFonts w:ascii="Times New Roman" w:hAnsi="Times New Roman" w:cs="Times New Roman"/>
          <w:sz w:val="28"/>
          <w:szCs w:val="28"/>
          <w:lang w:val="en-US"/>
        </w:rPr>
        <w:t>pokhudenie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D55EC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55EC5">
        <w:rPr>
          <w:rFonts w:ascii="Times New Roman" w:hAnsi="Times New Roman" w:cs="Times New Roman"/>
          <w:sz w:val="28"/>
          <w:szCs w:val="28"/>
          <w:lang w:val="en-US"/>
        </w:rPr>
        <w:t>zdorovye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55EC5">
        <w:rPr>
          <w:rFonts w:ascii="Times New Roman" w:hAnsi="Times New Roman" w:cs="Times New Roman"/>
          <w:sz w:val="28"/>
          <w:szCs w:val="28"/>
          <w:lang w:val="en-US"/>
        </w:rPr>
        <w:t>kakpravpit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55EC5">
        <w:rPr>
          <w:rFonts w:ascii="Times New Roman" w:hAnsi="Times New Roman" w:cs="Times New Roman"/>
          <w:sz w:val="28"/>
          <w:szCs w:val="28"/>
          <w:lang w:val="en-US"/>
        </w:rPr>
        <w:t>zirovitaminy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D55EC5">
        <w:rPr>
          <w:rFonts w:ascii="Times New Roman" w:hAnsi="Times New Roman" w:cs="Times New Roman"/>
          <w:sz w:val="28"/>
          <w:szCs w:val="28"/>
          <w:lang w:val="en-US"/>
        </w:rPr>
        <w:t>shtml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- дата посещения - 21.11.18.</w:t>
      </w:r>
    </w:p>
    <w:p w:rsidR="00EA17EB" w:rsidRPr="00D55EC5" w:rsidRDefault="00EA17EB" w:rsidP="00D55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>2. https://edaplus.info/vitamins.html - дата посещения - 21.11.18.</w:t>
      </w:r>
    </w:p>
    <w:p w:rsidR="00EA17EB" w:rsidRPr="00D55EC5" w:rsidRDefault="00EA17EB" w:rsidP="00D55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>3. https://www.hsph.harvard.edu/nutritionsource/what-should-you-eat/vitamins/vitamin-d/ - дата посещения – 24.11.18.</w:t>
      </w:r>
    </w:p>
    <w:p w:rsidR="00EA17EB" w:rsidRPr="00D55EC5" w:rsidRDefault="00EA17EB" w:rsidP="00D55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И.М.Скурихин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В.А.Шатерников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- Как правильно питаться - МОСКВА ВО “АГРОПРОМИЗДАТ”, 1989. - 256 с.; 109-124 страницы.</w:t>
      </w:r>
    </w:p>
    <w:p w:rsidR="00EA17EB" w:rsidRPr="00D55EC5" w:rsidRDefault="00EA17EB" w:rsidP="00D55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5. “Справочник по диетологии” / Под редакцией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А.А.Покровского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М.А.Самсонова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>; МОСКВА “МЕДИЦИНА” 1981. - 704 с.; 62-85 страницы.</w:t>
      </w:r>
    </w:p>
    <w:p w:rsidR="00EA17EB" w:rsidRPr="00D55EC5" w:rsidRDefault="00EA17EB" w:rsidP="00D55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6. Шапиро Д.К. Практикум по биологической химии. 2-е изд. Минск: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Вышэйш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>. школа, 1976 - 288 с.; 66-80 страницы.</w:t>
      </w:r>
    </w:p>
    <w:p w:rsidR="00EA17EB" w:rsidRPr="00D55EC5" w:rsidRDefault="00EA17EB" w:rsidP="00D55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7. Морозкина Т. С.,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Мойсеёнок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А. Г., “Витамины”, Минск: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Асар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>, 2002 – 112 с.; 58—63 страницы.</w:t>
      </w:r>
    </w:p>
    <w:p w:rsidR="00EA17EB" w:rsidRPr="00D55EC5" w:rsidRDefault="00EA17EB" w:rsidP="00D55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>8. https://studfiles.net/preview/5920473/page:5/#7 – дата посещения – 25.11.18.</w:t>
      </w:r>
    </w:p>
    <w:p w:rsidR="00EA17EB" w:rsidRPr="00D55EC5" w:rsidRDefault="00EA17EB" w:rsidP="00D55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>9. http://vitaminis.ru/zhirorastvorimye-vitaminy-obshhaya-harakteristika.html - дата посещения - 28.11.18.</w:t>
      </w:r>
    </w:p>
    <w:p w:rsidR="00EA17EB" w:rsidRPr="00D55EC5" w:rsidRDefault="00EA17EB" w:rsidP="00D55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>10. http://polzaverd.ru – дата посещения – 28.11.18.</w:t>
      </w:r>
    </w:p>
    <w:p w:rsidR="00EA17EB" w:rsidRPr="00D55EC5" w:rsidRDefault="00EA17EB" w:rsidP="00D55EC5">
      <w:pPr>
        <w:tabs>
          <w:tab w:val="left" w:pos="4395"/>
          <w:tab w:val="left" w:pos="8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ab/>
      </w:r>
      <w:r w:rsidRPr="00D55EC5">
        <w:rPr>
          <w:rFonts w:ascii="Times New Roman" w:hAnsi="Times New Roman" w:cs="Times New Roman"/>
          <w:sz w:val="28"/>
          <w:szCs w:val="28"/>
        </w:rPr>
        <w:tab/>
      </w:r>
    </w:p>
    <w:p w:rsidR="00EA17EB" w:rsidRPr="00D55EC5" w:rsidRDefault="00EA17EB" w:rsidP="00D55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>11. https://vitaminyinfo.ru/vitaminy-i-mineraly/zhirorastvorimye-vitaminy - дата посещения 29.11.18.</w:t>
      </w:r>
    </w:p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D55EC5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EA17EB" w:rsidRPr="00D55EC5" w:rsidRDefault="00EA17EB" w:rsidP="00D55E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5EC5">
        <w:rPr>
          <w:rFonts w:ascii="Times New Roman" w:hAnsi="Times New Roman" w:cs="Times New Roman"/>
          <w:b/>
          <w:sz w:val="28"/>
          <w:szCs w:val="28"/>
        </w:rPr>
        <w:t xml:space="preserve">Таблица содержания витамина </w:t>
      </w:r>
      <w:r w:rsidRPr="00D55EC5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D55EC5">
        <w:rPr>
          <w:rFonts w:ascii="Times New Roman" w:hAnsi="Times New Roman" w:cs="Times New Roman"/>
          <w:b/>
          <w:sz w:val="28"/>
          <w:szCs w:val="28"/>
        </w:rPr>
        <w:t xml:space="preserve"> в выбранных продуктах по результатам </w:t>
      </w:r>
    </w:p>
    <w:p w:rsidR="00EA17EB" w:rsidRPr="00D55EC5" w:rsidRDefault="00EA17EB" w:rsidP="00D55E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5EC5">
        <w:rPr>
          <w:rFonts w:ascii="Times New Roman" w:hAnsi="Times New Roman" w:cs="Times New Roman"/>
          <w:b/>
          <w:sz w:val="28"/>
          <w:szCs w:val="28"/>
        </w:rPr>
        <w:t>эксперимента</w:t>
      </w:r>
    </w:p>
    <w:tbl>
      <w:tblPr>
        <w:tblStyle w:val="a4"/>
        <w:tblpPr w:leftFromText="180" w:rightFromText="180" w:vertAnchor="text" w:horzAnchor="margin" w:tblpY="161"/>
        <w:tblW w:w="9102" w:type="dxa"/>
        <w:tblLook w:val="04A0" w:firstRow="1" w:lastRow="0" w:firstColumn="1" w:lastColumn="0" w:noHBand="0" w:noVBand="1"/>
      </w:tblPr>
      <w:tblGrid>
        <w:gridCol w:w="496"/>
        <w:gridCol w:w="3478"/>
        <w:gridCol w:w="2920"/>
        <w:gridCol w:w="2208"/>
      </w:tblGrid>
      <w:tr w:rsidR="00EA17EB" w:rsidRPr="00D55EC5" w:rsidTr="00EA17EB">
        <w:tc>
          <w:tcPr>
            <w:tcW w:w="476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488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Название продукта</w:t>
            </w:r>
          </w:p>
        </w:tc>
        <w:tc>
          <w:tcPr>
            <w:tcW w:w="2927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Результат реакции</w:t>
            </w:r>
          </w:p>
        </w:tc>
        <w:tc>
          <w:tcPr>
            <w:tcW w:w="2211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Наличие витамина A</w:t>
            </w:r>
          </w:p>
        </w:tc>
      </w:tr>
      <w:tr w:rsidR="00EA17EB" w:rsidRPr="00D55EC5" w:rsidTr="00EA17EB">
        <w:tc>
          <w:tcPr>
            <w:tcW w:w="476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88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Морковь “Витаминная</w:t>
            </w:r>
            <w:r w:rsidRPr="00D55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</w:tc>
        <w:tc>
          <w:tcPr>
            <w:tcW w:w="2927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Светло-бурый</w:t>
            </w:r>
          </w:p>
        </w:tc>
        <w:tc>
          <w:tcPr>
            <w:tcW w:w="2211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Нормальное (4)</w:t>
            </w:r>
          </w:p>
        </w:tc>
      </w:tr>
      <w:tr w:rsidR="00EA17EB" w:rsidRPr="00D55EC5" w:rsidTr="00EA17EB">
        <w:tc>
          <w:tcPr>
            <w:tcW w:w="476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88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 xml:space="preserve">Морковь </w:t>
            </w:r>
            <w:r w:rsidRPr="00D55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Нантская 4</w:t>
            </w:r>
            <w:r w:rsidRPr="00D55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</w:tc>
        <w:tc>
          <w:tcPr>
            <w:tcW w:w="2927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Тёмно-коричневый</w:t>
            </w:r>
          </w:p>
        </w:tc>
        <w:tc>
          <w:tcPr>
            <w:tcW w:w="2211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Маленькое (3)</w:t>
            </w:r>
          </w:p>
        </w:tc>
      </w:tr>
      <w:tr w:rsidR="00EA17EB" w:rsidRPr="00D55EC5" w:rsidTr="00EA17EB">
        <w:tc>
          <w:tcPr>
            <w:tcW w:w="476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88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 xml:space="preserve">Петрушка </w:t>
            </w:r>
            <w:r w:rsidRPr="00D55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Богатырь</w:t>
            </w:r>
            <w:r w:rsidRPr="00D55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</w:tc>
        <w:tc>
          <w:tcPr>
            <w:tcW w:w="2927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Тёмно-коричневый</w:t>
            </w:r>
          </w:p>
        </w:tc>
        <w:tc>
          <w:tcPr>
            <w:tcW w:w="2211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Маленькое (3)</w:t>
            </w:r>
          </w:p>
        </w:tc>
      </w:tr>
      <w:tr w:rsidR="00EA17EB" w:rsidRPr="00D55EC5" w:rsidTr="00EA17EB">
        <w:tc>
          <w:tcPr>
            <w:tcW w:w="476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88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 xml:space="preserve">Петрушка </w:t>
            </w:r>
            <w:r w:rsidRPr="00D55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Карнавал</w:t>
            </w:r>
            <w:r w:rsidRPr="00D55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</w:tc>
        <w:tc>
          <w:tcPr>
            <w:tcW w:w="2927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Светло-бурый</w:t>
            </w:r>
          </w:p>
        </w:tc>
        <w:tc>
          <w:tcPr>
            <w:tcW w:w="2211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Нормальное (4)</w:t>
            </w:r>
          </w:p>
        </w:tc>
      </w:tr>
      <w:tr w:rsidR="00EA17EB" w:rsidRPr="00D55EC5" w:rsidTr="00EA17EB">
        <w:tc>
          <w:tcPr>
            <w:tcW w:w="476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88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Сливочное масло домашнее</w:t>
            </w:r>
          </w:p>
        </w:tc>
        <w:tc>
          <w:tcPr>
            <w:tcW w:w="2927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Светло-красный с фиолетовым</w:t>
            </w:r>
          </w:p>
        </w:tc>
        <w:tc>
          <w:tcPr>
            <w:tcW w:w="2211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Большое (5+)</w:t>
            </w:r>
          </w:p>
        </w:tc>
      </w:tr>
      <w:tr w:rsidR="00EA17EB" w:rsidRPr="00D55EC5" w:rsidTr="00EA17EB">
        <w:tc>
          <w:tcPr>
            <w:tcW w:w="476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88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Сливочное масло “Домик в деревне”</w:t>
            </w:r>
          </w:p>
        </w:tc>
        <w:tc>
          <w:tcPr>
            <w:tcW w:w="2927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Бурый</w:t>
            </w:r>
          </w:p>
        </w:tc>
        <w:tc>
          <w:tcPr>
            <w:tcW w:w="2211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Хорошее (5)</w:t>
            </w:r>
          </w:p>
        </w:tc>
      </w:tr>
      <w:tr w:rsidR="00EA17EB" w:rsidRPr="00D55EC5" w:rsidTr="00EA17EB">
        <w:tc>
          <w:tcPr>
            <w:tcW w:w="476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88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Желток домашнего яйца</w:t>
            </w:r>
          </w:p>
        </w:tc>
        <w:tc>
          <w:tcPr>
            <w:tcW w:w="2927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Фиолетово-бурый</w:t>
            </w:r>
          </w:p>
        </w:tc>
        <w:tc>
          <w:tcPr>
            <w:tcW w:w="2211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Хорошее (5-)</w:t>
            </w:r>
          </w:p>
        </w:tc>
      </w:tr>
      <w:tr w:rsidR="00EA17EB" w:rsidRPr="00D55EC5" w:rsidTr="00EA17EB">
        <w:tc>
          <w:tcPr>
            <w:tcW w:w="476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88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 xml:space="preserve">Тыква </w:t>
            </w:r>
            <w:r w:rsidRPr="00D55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Витаминная</w:t>
            </w:r>
            <w:r w:rsidRPr="00D55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</w:tc>
        <w:tc>
          <w:tcPr>
            <w:tcW w:w="2927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Темно-коричневый</w:t>
            </w:r>
          </w:p>
        </w:tc>
        <w:tc>
          <w:tcPr>
            <w:tcW w:w="2211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Маленькое (3)</w:t>
            </w:r>
          </w:p>
        </w:tc>
      </w:tr>
      <w:tr w:rsidR="00EA17EB" w:rsidRPr="00D55EC5" w:rsidTr="00EA17EB">
        <w:tc>
          <w:tcPr>
            <w:tcW w:w="476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88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 xml:space="preserve">Тыква </w:t>
            </w:r>
            <w:r w:rsidRPr="00D55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Медовая</w:t>
            </w:r>
            <w:r w:rsidRPr="00D55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</w:tc>
        <w:tc>
          <w:tcPr>
            <w:tcW w:w="2927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Светло-бурый</w:t>
            </w:r>
          </w:p>
        </w:tc>
        <w:tc>
          <w:tcPr>
            <w:tcW w:w="2211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Нормальное (4)</w:t>
            </w:r>
          </w:p>
        </w:tc>
      </w:tr>
      <w:tr w:rsidR="00EA17EB" w:rsidRPr="00D55EC5" w:rsidTr="00EA17EB">
        <w:tc>
          <w:tcPr>
            <w:tcW w:w="476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488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Печень куриная</w:t>
            </w:r>
          </w:p>
        </w:tc>
        <w:tc>
          <w:tcPr>
            <w:tcW w:w="2927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Коричневый</w:t>
            </w:r>
          </w:p>
        </w:tc>
        <w:tc>
          <w:tcPr>
            <w:tcW w:w="2211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Среднее (4-)</w:t>
            </w:r>
          </w:p>
        </w:tc>
      </w:tr>
      <w:tr w:rsidR="00EA17EB" w:rsidRPr="00D55EC5" w:rsidTr="00EA17EB">
        <w:tc>
          <w:tcPr>
            <w:tcW w:w="476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488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Печень говяжья</w:t>
            </w:r>
          </w:p>
        </w:tc>
        <w:tc>
          <w:tcPr>
            <w:tcW w:w="2927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Фиолетовый</w:t>
            </w:r>
          </w:p>
        </w:tc>
        <w:tc>
          <w:tcPr>
            <w:tcW w:w="2211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Нормальное (4+)</w:t>
            </w:r>
          </w:p>
        </w:tc>
      </w:tr>
      <w:tr w:rsidR="00EA17EB" w:rsidRPr="00D55EC5" w:rsidTr="00EA17EB">
        <w:tc>
          <w:tcPr>
            <w:tcW w:w="476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488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Желток магазинного яйца</w:t>
            </w:r>
          </w:p>
        </w:tc>
        <w:tc>
          <w:tcPr>
            <w:tcW w:w="2927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Фиолетовый</w:t>
            </w:r>
          </w:p>
        </w:tc>
        <w:tc>
          <w:tcPr>
            <w:tcW w:w="2211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Нормальное (4+)</w:t>
            </w:r>
          </w:p>
        </w:tc>
      </w:tr>
      <w:tr w:rsidR="00EA17EB" w:rsidRPr="00D55EC5" w:rsidTr="00EA17EB">
        <w:tc>
          <w:tcPr>
            <w:tcW w:w="476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488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Рыбий жир</w:t>
            </w:r>
          </w:p>
        </w:tc>
        <w:tc>
          <w:tcPr>
            <w:tcW w:w="2927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Светло-бурый с фиолетовым</w:t>
            </w:r>
          </w:p>
        </w:tc>
        <w:tc>
          <w:tcPr>
            <w:tcW w:w="2211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Большое (5+)</w:t>
            </w:r>
          </w:p>
        </w:tc>
      </w:tr>
    </w:tbl>
    <w:p w:rsidR="00EA17EB" w:rsidRPr="00D55EC5" w:rsidRDefault="00EA17EB" w:rsidP="00D55EC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17EB" w:rsidRPr="00D55EC5" w:rsidRDefault="00EA17EB" w:rsidP="00D55EC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5E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[1] - </w:t>
      </w:r>
      <w:r w:rsidRPr="00D55E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4E10A8" wp14:editId="31E1BDB2">
            <wp:extent cx="1684421" cy="526669"/>
            <wp:effectExtent l="0" t="0" r="0" b="6985"/>
            <wp:docPr id="1" name="Рисунок 1" descr="C:\Users\User\Downloads\220px-All-trans-Retinol2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20px-All-trans-Retinol2.sv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204" cy="53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E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- Формула ретинола (витамин A) </w:t>
      </w:r>
    </w:p>
    <w:p w:rsidR="007963B3" w:rsidRDefault="007963B3" w:rsidP="00D55EC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63B3" w:rsidRDefault="007963B3" w:rsidP="00D55EC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55E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Таблица содержания витамина </w:t>
      </w:r>
      <w:r w:rsidRPr="00D55EC5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D</w:t>
      </w:r>
      <w:r w:rsidRPr="00D55E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в выбранных продуктах по результатам эксперимента</w:t>
      </w:r>
    </w:p>
    <w:tbl>
      <w:tblPr>
        <w:tblStyle w:val="a4"/>
        <w:tblpPr w:leftFromText="180" w:rightFromText="180" w:vertAnchor="page" w:horzAnchor="margin" w:tblpY="2161"/>
        <w:tblW w:w="9067" w:type="dxa"/>
        <w:tblLook w:val="04A0" w:firstRow="1" w:lastRow="0" w:firstColumn="1" w:lastColumn="0" w:noHBand="0" w:noVBand="1"/>
      </w:tblPr>
      <w:tblGrid>
        <w:gridCol w:w="485"/>
        <w:gridCol w:w="3489"/>
        <w:gridCol w:w="2406"/>
        <w:gridCol w:w="2687"/>
      </w:tblGrid>
      <w:tr w:rsidR="007963B3" w:rsidRPr="00D55EC5" w:rsidTr="007963B3">
        <w:tc>
          <w:tcPr>
            <w:tcW w:w="485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489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Название продукта</w:t>
            </w:r>
          </w:p>
        </w:tc>
        <w:tc>
          <w:tcPr>
            <w:tcW w:w="2406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Результат реакции</w:t>
            </w:r>
          </w:p>
        </w:tc>
        <w:tc>
          <w:tcPr>
            <w:tcW w:w="2687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 xml:space="preserve">Наличие витамина </w:t>
            </w:r>
            <w:r w:rsidRPr="00D55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</w:tr>
      <w:tr w:rsidR="007963B3" w:rsidRPr="00D55EC5" w:rsidTr="007963B3">
        <w:tc>
          <w:tcPr>
            <w:tcW w:w="485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89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 xml:space="preserve">Петрушка </w:t>
            </w:r>
            <w:r w:rsidRPr="00D55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Богатырь</w:t>
            </w:r>
            <w:r w:rsidRPr="00D55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</w:tc>
        <w:tc>
          <w:tcPr>
            <w:tcW w:w="2406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Темно-красный</w:t>
            </w:r>
          </w:p>
        </w:tc>
        <w:tc>
          <w:tcPr>
            <w:tcW w:w="2687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Нормальное (4)</w:t>
            </w:r>
          </w:p>
        </w:tc>
      </w:tr>
      <w:tr w:rsidR="007963B3" w:rsidRPr="00D55EC5" w:rsidTr="007963B3">
        <w:tc>
          <w:tcPr>
            <w:tcW w:w="485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89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Петрушка</w:t>
            </w:r>
            <w:r w:rsidRPr="00D55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”</w:t>
            </w: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Карнавал</w:t>
            </w:r>
            <w:proofErr w:type="gramEnd"/>
            <w:r w:rsidRPr="00D55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</w:tc>
        <w:tc>
          <w:tcPr>
            <w:tcW w:w="2406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Темно-красный</w:t>
            </w:r>
          </w:p>
        </w:tc>
        <w:tc>
          <w:tcPr>
            <w:tcW w:w="2687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Нормальное (4)</w:t>
            </w:r>
          </w:p>
        </w:tc>
      </w:tr>
      <w:tr w:rsidR="007963B3" w:rsidRPr="00D55EC5" w:rsidTr="007963B3">
        <w:tc>
          <w:tcPr>
            <w:tcW w:w="485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89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Желток домашнего яйца</w:t>
            </w:r>
          </w:p>
        </w:tc>
        <w:tc>
          <w:tcPr>
            <w:tcW w:w="2406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Бурый</w:t>
            </w:r>
          </w:p>
        </w:tc>
        <w:tc>
          <w:tcPr>
            <w:tcW w:w="2687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Хорошее (4+)</w:t>
            </w:r>
          </w:p>
        </w:tc>
      </w:tr>
      <w:tr w:rsidR="007963B3" w:rsidRPr="00D55EC5" w:rsidTr="007963B3">
        <w:tc>
          <w:tcPr>
            <w:tcW w:w="485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89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Печень говяжья</w:t>
            </w:r>
          </w:p>
        </w:tc>
        <w:tc>
          <w:tcPr>
            <w:tcW w:w="2406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 xml:space="preserve">Фиолетовый </w:t>
            </w:r>
          </w:p>
        </w:tc>
        <w:tc>
          <w:tcPr>
            <w:tcW w:w="2687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Большое (5-)</w:t>
            </w:r>
          </w:p>
        </w:tc>
      </w:tr>
      <w:tr w:rsidR="007963B3" w:rsidRPr="00D55EC5" w:rsidTr="007963B3">
        <w:tc>
          <w:tcPr>
            <w:tcW w:w="485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89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Желток магазинного яйца</w:t>
            </w:r>
          </w:p>
        </w:tc>
        <w:tc>
          <w:tcPr>
            <w:tcW w:w="2406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Темно-желтый</w:t>
            </w:r>
          </w:p>
        </w:tc>
        <w:tc>
          <w:tcPr>
            <w:tcW w:w="2687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Маленькое (3)</w:t>
            </w:r>
          </w:p>
        </w:tc>
      </w:tr>
      <w:tr w:rsidR="007963B3" w:rsidRPr="00D55EC5" w:rsidTr="007963B3">
        <w:tc>
          <w:tcPr>
            <w:tcW w:w="485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89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Рыбий жир</w:t>
            </w:r>
          </w:p>
        </w:tc>
        <w:tc>
          <w:tcPr>
            <w:tcW w:w="2406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Ярко-красный</w:t>
            </w:r>
          </w:p>
        </w:tc>
        <w:tc>
          <w:tcPr>
            <w:tcW w:w="2687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 xml:space="preserve">Больше </w:t>
            </w:r>
            <w:proofErr w:type="gramStart"/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всех(</w:t>
            </w:r>
            <w:proofErr w:type="gramEnd"/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5+)</w:t>
            </w:r>
          </w:p>
        </w:tc>
      </w:tr>
      <w:tr w:rsidR="007963B3" w:rsidRPr="00D55EC5" w:rsidTr="007963B3">
        <w:tc>
          <w:tcPr>
            <w:tcW w:w="485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89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Сливочное масло домашнее</w:t>
            </w:r>
          </w:p>
        </w:tc>
        <w:tc>
          <w:tcPr>
            <w:tcW w:w="2406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Ярко-зелёный</w:t>
            </w:r>
          </w:p>
        </w:tc>
        <w:tc>
          <w:tcPr>
            <w:tcW w:w="2687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Неизвестно</w:t>
            </w:r>
          </w:p>
        </w:tc>
      </w:tr>
      <w:tr w:rsidR="007963B3" w:rsidRPr="00D55EC5" w:rsidTr="007963B3">
        <w:trPr>
          <w:trHeight w:val="88"/>
        </w:trPr>
        <w:tc>
          <w:tcPr>
            <w:tcW w:w="485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89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Сливочное масло “Домик в деревне”</w:t>
            </w:r>
          </w:p>
        </w:tc>
        <w:tc>
          <w:tcPr>
            <w:tcW w:w="2406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Ярко-красный</w:t>
            </w:r>
          </w:p>
        </w:tc>
        <w:tc>
          <w:tcPr>
            <w:tcW w:w="2687" w:type="dxa"/>
          </w:tcPr>
          <w:p w:rsidR="007963B3" w:rsidRPr="00D55EC5" w:rsidRDefault="007963B3" w:rsidP="0079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Большое (5)</w:t>
            </w:r>
          </w:p>
        </w:tc>
      </w:tr>
    </w:tbl>
    <w:p w:rsidR="00EA17EB" w:rsidRPr="00D55EC5" w:rsidRDefault="00EA17EB" w:rsidP="00D55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63B3" w:rsidRDefault="00EA17EB" w:rsidP="00D55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63B3" w:rsidRDefault="007963B3" w:rsidP="00D55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>[2] -</w:t>
      </w:r>
      <w:r w:rsidRPr="00D55E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372623" wp14:editId="2ABEE9B4">
            <wp:extent cx="923925" cy="981274"/>
            <wp:effectExtent l="0" t="0" r="0" b="9525"/>
            <wp:docPr id="3" name="Рисунок 3" descr="C:\Users\User\Downloads\136px-Cholecalcifero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36px-Cholecalciferol.sv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42" cy="99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EC5">
        <w:rPr>
          <w:rFonts w:ascii="Times New Roman" w:hAnsi="Times New Roman" w:cs="Times New Roman"/>
          <w:sz w:val="28"/>
          <w:szCs w:val="28"/>
        </w:rPr>
        <w:t xml:space="preserve">  -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Холекальциферол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(витамин </w:t>
      </w:r>
      <w:r w:rsidRPr="00D55EC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55EC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D55EC5">
        <w:rPr>
          <w:rFonts w:ascii="Times New Roman" w:hAnsi="Times New Roman" w:cs="Times New Roman"/>
          <w:sz w:val="28"/>
          <w:szCs w:val="28"/>
        </w:rPr>
        <w:t>)</w:t>
      </w:r>
    </w:p>
    <w:p w:rsidR="00EA17EB" w:rsidRPr="00D55EC5" w:rsidRDefault="00EA17EB" w:rsidP="00D55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Y="851"/>
        <w:tblW w:w="9351" w:type="dxa"/>
        <w:tblLook w:val="04A0" w:firstRow="1" w:lastRow="0" w:firstColumn="1" w:lastColumn="0" w:noHBand="0" w:noVBand="1"/>
      </w:tblPr>
      <w:tblGrid>
        <w:gridCol w:w="523"/>
        <w:gridCol w:w="3441"/>
        <w:gridCol w:w="2835"/>
        <w:gridCol w:w="2552"/>
      </w:tblGrid>
      <w:tr w:rsidR="00EA17EB" w:rsidRPr="00D55EC5" w:rsidTr="00D55EC5">
        <w:tc>
          <w:tcPr>
            <w:tcW w:w="523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441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Название продукта</w:t>
            </w:r>
          </w:p>
        </w:tc>
        <w:tc>
          <w:tcPr>
            <w:tcW w:w="2835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Результат реакции</w:t>
            </w:r>
          </w:p>
        </w:tc>
        <w:tc>
          <w:tcPr>
            <w:tcW w:w="255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 xml:space="preserve">Наличие витамина </w:t>
            </w:r>
            <w:r w:rsidRPr="00D55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</w:tr>
      <w:tr w:rsidR="00EA17EB" w:rsidRPr="00D55EC5" w:rsidTr="00D55EC5">
        <w:tc>
          <w:tcPr>
            <w:tcW w:w="523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41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 xml:space="preserve">Томат </w:t>
            </w:r>
            <w:r w:rsidRPr="00D55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Боец</w:t>
            </w:r>
            <w:r w:rsidRPr="00D55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</w:tc>
        <w:tc>
          <w:tcPr>
            <w:tcW w:w="2835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Желто-масляный</w:t>
            </w:r>
          </w:p>
        </w:tc>
        <w:tc>
          <w:tcPr>
            <w:tcW w:w="255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Маленькое (3)</w:t>
            </w:r>
          </w:p>
        </w:tc>
      </w:tr>
      <w:tr w:rsidR="00EA17EB" w:rsidRPr="00D55EC5" w:rsidTr="00D55EC5">
        <w:tc>
          <w:tcPr>
            <w:tcW w:w="523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41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Томат</w:t>
            </w:r>
            <w:r w:rsidRPr="00D55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“</w:t>
            </w: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Мальчик с пальчик</w:t>
            </w:r>
            <w:r w:rsidRPr="00D55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</w:tc>
        <w:tc>
          <w:tcPr>
            <w:tcW w:w="2835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Светло-желтый</w:t>
            </w:r>
          </w:p>
        </w:tc>
        <w:tc>
          <w:tcPr>
            <w:tcW w:w="255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Нормальное (4)</w:t>
            </w:r>
          </w:p>
        </w:tc>
      </w:tr>
      <w:tr w:rsidR="00EA17EB" w:rsidRPr="00D55EC5" w:rsidTr="00D55EC5">
        <w:tc>
          <w:tcPr>
            <w:tcW w:w="523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41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Сливочное масло домашнее</w:t>
            </w:r>
          </w:p>
        </w:tc>
        <w:tc>
          <w:tcPr>
            <w:tcW w:w="2835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Светло-желтый</w:t>
            </w:r>
          </w:p>
        </w:tc>
        <w:tc>
          <w:tcPr>
            <w:tcW w:w="255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Нормальное (4)</w:t>
            </w:r>
          </w:p>
        </w:tc>
      </w:tr>
      <w:tr w:rsidR="00EA17EB" w:rsidRPr="00D55EC5" w:rsidTr="00D55EC5">
        <w:tc>
          <w:tcPr>
            <w:tcW w:w="523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41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Сливочное масло “Домик в деревне”</w:t>
            </w:r>
          </w:p>
        </w:tc>
        <w:tc>
          <w:tcPr>
            <w:tcW w:w="2835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Прозрачно лимонный</w:t>
            </w:r>
          </w:p>
        </w:tc>
        <w:tc>
          <w:tcPr>
            <w:tcW w:w="255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Маленькое (3-)</w:t>
            </w:r>
          </w:p>
        </w:tc>
      </w:tr>
      <w:tr w:rsidR="00EA17EB" w:rsidRPr="00D55EC5" w:rsidTr="00D55EC5">
        <w:tc>
          <w:tcPr>
            <w:tcW w:w="523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41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Льняное масло</w:t>
            </w:r>
          </w:p>
        </w:tc>
        <w:tc>
          <w:tcPr>
            <w:tcW w:w="2835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Ярко-бурый</w:t>
            </w:r>
          </w:p>
        </w:tc>
        <w:tc>
          <w:tcPr>
            <w:tcW w:w="255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Большое (5)</w:t>
            </w:r>
          </w:p>
        </w:tc>
      </w:tr>
      <w:tr w:rsidR="00EA17EB" w:rsidRPr="00D55EC5" w:rsidTr="00D55EC5">
        <w:tc>
          <w:tcPr>
            <w:tcW w:w="523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41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Рыжиковое масло</w:t>
            </w:r>
          </w:p>
        </w:tc>
        <w:tc>
          <w:tcPr>
            <w:tcW w:w="2835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Ярко-бурый</w:t>
            </w:r>
          </w:p>
        </w:tc>
        <w:tc>
          <w:tcPr>
            <w:tcW w:w="255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Больше всех (5+)</w:t>
            </w:r>
          </w:p>
        </w:tc>
      </w:tr>
      <w:tr w:rsidR="00EA17EB" w:rsidRPr="00D55EC5" w:rsidTr="00D55EC5">
        <w:tc>
          <w:tcPr>
            <w:tcW w:w="523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41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Кукурузное масло</w:t>
            </w:r>
          </w:p>
        </w:tc>
        <w:tc>
          <w:tcPr>
            <w:tcW w:w="2835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Светло-желтое</w:t>
            </w:r>
          </w:p>
        </w:tc>
        <w:tc>
          <w:tcPr>
            <w:tcW w:w="255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Нормальное (4)</w:t>
            </w:r>
          </w:p>
        </w:tc>
      </w:tr>
      <w:tr w:rsidR="00EA17EB" w:rsidRPr="00D55EC5" w:rsidTr="00D55EC5">
        <w:tc>
          <w:tcPr>
            <w:tcW w:w="523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41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Подсолнечное масло</w:t>
            </w:r>
          </w:p>
        </w:tc>
        <w:tc>
          <w:tcPr>
            <w:tcW w:w="2835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Ярко-лимонное</w:t>
            </w:r>
          </w:p>
        </w:tc>
        <w:tc>
          <w:tcPr>
            <w:tcW w:w="255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Очень маленькое (2)</w:t>
            </w:r>
          </w:p>
        </w:tc>
      </w:tr>
    </w:tbl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55E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Таблица содержания витамина </w:t>
      </w:r>
      <w:r w:rsidRPr="00D55EC5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E</w:t>
      </w:r>
      <w:r w:rsidRPr="00D55E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в выбранных продуктах по результатам эксперимента </w:t>
      </w:r>
      <w:r w:rsidRPr="00D55EC5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c</w:t>
      </w:r>
      <w:r w:rsidRPr="00D55E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концентрированной азотной кислотой</w:t>
      </w:r>
    </w:p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EC5">
        <w:rPr>
          <w:rFonts w:ascii="Times New Roman" w:hAnsi="Times New Roman" w:cs="Times New Roman"/>
          <w:b/>
          <w:sz w:val="28"/>
          <w:szCs w:val="28"/>
        </w:rPr>
        <w:t>Таблица содержания витамина E в выбранных продуктах по результатам эксперимента c хлорным железом</w:t>
      </w:r>
    </w:p>
    <w:tbl>
      <w:tblPr>
        <w:tblStyle w:val="a4"/>
        <w:tblpPr w:leftFromText="180" w:rightFromText="180" w:vertAnchor="text" w:horzAnchor="margin" w:tblpX="-147" w:tblpY="106"/>
        <w:tblW w:w="9777" w:type="dxa"/>
        <w:tblLook w:val="04A0" w:firstRow="1" w:lastRow="0" w:firstColumn="1" w:lastColumn="0" w:noHBand="0" w:noVBand="1"/>
      </w:tblPr>
      <w:tblGrid>
        <w:gridCol w:w="522"/>
        <w:gridCol w:w="4435"/>
        <w:gridCol w:w="2268"/>
        <w:gridCol w:w="2552"/>
      </w:tblGrid>
      <w:tr w:rsidR="00EA17EB" w:rsidRPr="00D55EC5" w:rsidTr="002C1487">
        <w:tc>
          <w:tcPr>
            <w:tcW w:w="52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435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Название продукта</w:t>
            </w:r>
          </w:p>
        </w:tc>
        <w:tc>
          <w:tcPr>
            <w:tcW w:w="2268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Результат реакции</w:t>
            </w:r>
          </w:p>
        </w:tc>
        <w:tc>
          <w:tcPr>
            <w:tcW w:w="255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Наличие витамина Е</w:t>
            </w:r>
          </w:p>
        </w:tc>
      </w:tr>
      <w:tr w:rsidR="00EA17EB" w:rsidRPr="00D55EC5" w:rsidTr="002C1487">
        <w:tc>
          <w:tcPr>
            <w:tcW w:w="52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435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 xml:space="preserve">Томат </w:t>
            </w:r>
            <w:r w:rsidRPr="00D55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Боец</w:t>
            </w:r>
            <w:r w:rsidRPr="00D55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</w:tc>
        <w:tc>
          <w:tcPr>
            <w:tcW w:w="2268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Коричневый</w:t>
            </w:r>
          </w:p>
        </w:tc>
        <w:tc>
          <w:tcPr>
            <w:tcW w:w="255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Маленькое (3)</w:t>
            </w:r>
          </w:p>
        </w:tc>
      </w:tr>
      <w:tr w:rsidR="00EA17EB" w:rsidRPr="00D55EC5" w:rsidTr="002C1487">
        <w:tc>
          <w:tcPr>
            <w:tcW w:w="52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35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Томат</w:t>
            </w:r>
            <w:r w:rsidRPr="00D55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“</w:t>
            </w: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Мальчик с пальчик</w:t>
            </w:r>
            <w:r w:rsidRPr="00D55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</w:tc>
        <w:tc>
          <w:tcPr>
            <w:tcW w:w="2268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Темно-желтый</w:t>
            </w:r>
          </w:p>
        </w:tc>
        <w:tc>
          <w:tcPr>
            <w:tcW w:w="255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Нормальное (4)</w:t>
            </w:r>
          </w:p>
        </w:tc>
      </w:tr>
      <w:tr w:rsidR="00EA17EB" w:rsidRPr="00D55EC5" w:rsidTr="002C1487">
        <w:tc>
          <w:tcPr>
            <w:tcW w:w="52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35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Сливочное масло домашнее</w:t>
            </w:r>
          </w:p>
        </w:tc>
        <w:tc>
          <w:tcPr>
            <w:tcW w:w="2268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Темно-оранжевое</w:t>
            </w:r>
          </w:p>
        </w:tc>
        <w:tc>
          <w:tcPr>
            <w:tcW w:w="255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Нормальное (4+)</w:t>
            </w:r>
          </w:p>
        </w:tc>
      </w:tr>
      <w:tr w:rsidR="00EA17EB" w:rsidRPr="00D55EC5" w:rsidTr="002C1487">
        <w:tc>
          <w:tcPr>
            <w:tcW w:w="52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35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Сливочное масло “Домик в деревне”</w:t>
            </w:r>
          </w:p>
        </w:tc>
        <w:tc>
          <w:tcPr>
            <w:tcW w:w="2268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Темно-зелёное</w:t>
            </w:r>
          </w:p>
        </w:tc>
        <w:tc>
          <w:tcPr>
            <w:tcW w:w="255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Неизвестно</w:t>
            </w:r>
          </w:p>
        </w:tc>
      </w:tr>
      <w:tr w:rsidR="00EA17EB" w:rsidRPr="00D55EC5" w:rsidTr="002C1487">
        <w:tc>
          <w:tcPr>
            <w:tcW w:w="52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35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Льняное масло</w:t>
            </w:r>
          </w:p>
        </w:tc>
        <w:tc>
          <w:tcPr>
            <w:tcW w:w="2268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Желто-коричневое</w:t>
            </w:r>
          </w:p>
        </w:tc>
        <w:tc>
          <w:tcPr>
            <w:tcW w:w="255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Большое (5)</w:t>
            </w:r>
          </w:p>
        </w:tc>
      </w:tr>
      <w:tr w:rsidR="00EA17EB" w:rsidRPr="00D55EC5" w:rsidTr="002C1487">
        <w:tc>
          <w:tcPr>
            <w:tcW w:w="52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35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Рыжиковое масло</w:t>
            </w:r>
          </w:p>
        </w:tc>
        <w:tc>
          <w:tcPr>
            <w:tcW w:w="2268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Желто-коричневое</w:t>
            </w:r>
          </w:p>
        </w:tc>
        <w:tc>
          <w:tcPr>
            <w:tcW w:w="255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Больше всех (5+)</w:t>
            </w:r>
          </w:p>
        </w:tc>
      </w:tr>
      <w:tr w:rsidR="00EA17EB" w:rsidRPr="00D55EC5" w:rsidTr="002C1487">
        <w:tc>
          <w:tcPr>
            <w:tcW w:w="52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35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Кукурузное масло</w:t>
            </w:r>
          </w:p>
        </w:tc>
        <w:tc>
          <w:tcPr>
            <w:tcW w:w="2268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Тёмно-желтый</w:t>
            </w:r>
          </w:p>
        </w:tc>
        <w:tc>
          <w:tcPr>
            <w:tcW w:w="255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Нормальное (4)</w:t>
            </w:r>
          </w:p>
        </w:tc>
      </w:tr>
      <w:tr w:rsidR="00EA17EB" w:rsidRPr="00D55EC5" w:rsidTr="002C1487">
        <w:tc>
          <w:tcPr>
            <w:tcW w:w="52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35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Подсолнечное масло</w:t>
            </w:r>
          </w:p>
        </w:tc>
        <w:tc>
          <w:tcPr>
            <w:tcW w:w="2268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Желтый</w:t>
            </w:r>
          </w:p>
        </w:tc>
        <w:tc>
          <w:tcPr>
            <w:tcW w:w="255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Очень маленькое (2)</w:t>
            </w:r>
          </w:p>
        </w:tc>
      </w:tr>
    </w:tbl>
    <w:p w:rsidR="00EA17EB" w:rsidRPr="00D55EC5" w:rsidRDefault="00EA17EB" w:rsidP="00D55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[3] - </w:t>
      </w:r>
      <w:r w:rsidRPr="00D55E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1861D3" wp14:editId="376DC7C6">
            <wp:extent cx="1685925" cy="598956"/>
            <wp:effectExtent l="0" t="0" r="0" b="0"/>
            <wp:docPr id="2" name="Рисунок 2" descr="C:\Users\User\Downloads\220px-Tocotrienol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20px-Tocotrienols.sv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280" cy="61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E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Обобщенная формула токоферолов (витамин E)</w:t>
      </w:r>
    </w:p>
    <w:p w:rsidR="00EA17EB" w:rsidRPr="00D55EC5" w:rsidRDefault="00EA17EB" w:rsidP="00D55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XSpec="center" w:tblpY="785"/>
        <w:tblW w:w="9776" w:type="dxa"/>
        <w:tblLook w:val="04A0" w:firstRow="1" w:lastRow="0" w:firstColumn="1" w:lastColumn="0" w:noHBand="0" w:noVBand="1"/>
      </w:tblPr>
      <w:tblGrid>
        <w:gridCol w:w="522"/>
        <w:gridCol w:w="3726"/>
        <w:gridCol w:w="2835"/>
        <w:gridCol w:w="2693"/>
      </w:tblGrid>
      <w:tr w:rsidR="00EA17EB" w:rsidRPr="00D55EC5" w:rsidTr="002C1487">
        <w:tc>
          <w:tcPr>
            <w:tcW w:w="52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26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Название продукта</w:t>
            </w:r>
          </w:p>
        </w:tc>
        <w:tc>
          <w:tcPr>
            <w:tcW w:w="2835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Результат реакции</w:t>
            </w:r>
          </w:p>
        </w:tc>
        <w:tc>
          <w:tcPr>
            <w:tcW w:w="2693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 xml:space="preserve">Наличие витамина </w:t>
            </w:r>
            <w:r w:rsidRPr="00D55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</w:p>
        </w:tc>
      </w:tr>
      <w:tr w:rsidR="00EA17EB" w:rsidRPr="00D55EC5" w:rsidTr="002C1487">
        <w:tc>
          <w:tcPr>
            <w:tcW w:w="52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26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 xml:space="preserve">Петрушка </w:t>
            </w:r>
            <w:r w:rsidRPr="00D55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Богатырь</w:t>
            </w:r>
            <w:r w:rsidRPr="00D55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</w:tc>
        <w:tc>
          <w:tcPr>
            <w:tcW w:w="2835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Желто-лимонный</w:t>
            </w:r>
          </w:p>
        </w:tc>
        <w:tc>
          <w:tcPr>
            <w:tcW w:w="2693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Большое (5)</w:t>
            </w:r>
          </w:p>
        </w:tc>
      </w:tr>
      <w:tr w:rsidR="00EA17EB" w:rsidRPr="00D55EC5" w:rsidTr="002C1487">
        <w:tc>
          <w:tcPr>
            <w:tcW w:w="52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26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Петрушка</w:t>
            </w:r>
            <w:r w:rsidRPr="00D55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“</w:t>
            </w: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Карнавал</w:t>
            </w:r>
            <w:r w:rsidRPr="00D55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</w:tc>
        <w:tc>
          <w:tcPr>
            <w:tcW w:w="2835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Зелёно-желтый</w:t>
            </w:r>
          </w:p>
        </w:tc>
        <w:tc>
          <w:tcPr>
            <w:tcW w:w="2693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Маленькое (2-3)</w:t>
            </w:r>
          </w:p>
        </w:tc>
      </w:tr>
      <w:tr w:rsidR="00EA17EB" w:rsidRPr="00D55EC5" w:rsidTr="002C1487">
        <w:tc>
          <w:tcPr>
            <w:tcW w:w="52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26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 xml:space="preserve">Тыква </w:t>
            </w:r>
            <w:r w:rsidRPr="00D55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Витаминная</w:t>
            </w:r>
            <w:r w:rsidRPr="00D55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</w:tc>
        <w:tc>
          <w:tcPr>
            <w:tcW w:w="2835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Лимонный</w:t>
            </w:r>
          </w:p>
        </w:tc>
        <w:tc>
          <w:tcPr>
            <w:tcW w:w="2693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Нормальное (4)</w:t>
            </w:r>
          </w:p>
        </w:tc>
      </w:tr>
      <w:tr w:rsidR="00EA17EB" w:rsidRPr="00D55EC5" w:rsidTr="002C1487">
        <w:tc>
          <w:tcPr>
            <w:tcW w:w="52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26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Тыква</w:t>
            </w:r>
            <w:r w:rsidRPr="00D55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“</w:t>
            </w: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Медовая</w:t>
            </w:r>
            <w:r w:rsidRPr="00D55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</w:tc>
        <w:tc>
          <w:tcPr>
            <w:tcW w:w="2835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Лимонно-оранжевый</w:t>
            </w:r>
          </w:p>
        </w:tc>
        <w:tc>
          <w:tcPr>
            <w:tcW w:w="2693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Больше всех (5+)</w:t>
            </w:r>
          </w:p>
        </w:tc>
      </w:tr>
      <w:tr w:rsidR="00EA17EB" w:rsidRPr="00D55EC5" w:rsidTr="002C1487">
        <w:tc>
          <w:tcPr>
            <w:tcW w:w="52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26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Печень говяжья</w:t>
            </w:r>
          </w:p>
        </w:tc>
        <w:tc>
          <w:tcPr>
            <w:tcW w:w="2835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Лимонно-пурпурный</w:t>
            </w:r>
          </w:p>
        </w:tc>
        <w:tc>
          <w:tcPr>
            <w:tcW w:w="2693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Средне (4-)</w:t>
            </w:r>
          </w:p>
        </w:tc>
      </w:tr>
      <w:tr w:rsidR="00EA17EB" w:rsidRPr="00D55EC5" w:rsidTr="002C1487">
        <w:tc>
          <w:tcPr>
            <w:tcW w:w="52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26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Желток  магазинного</w:t>
            </w:r>
            <w:proofErr w:type="gramEnd"/>
            <w:r w:rsidRPr="00D55EC5">
              <w:rPr>
                <w:rFonts w:ascii="Times New Roman" w:hAnsi="Times New Roman" w:cs="Times New Roman"/>
                <w:sz w:val="28"/>
                <w:szCs w:val="28"/>
              </w:rPr>
              <w:t xml:space="preserve"> яйца</w:t>
            </w:r>
          </w:p>
        </w:tc>
        <w:tc>
          <w:tcPr>
            <w:tcW w:w="2835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Лимонный</w:t>
            </w:r>
          </w:p>
        </w:tc>
        <w:tc>
          <w:tcPr>
            <w:tcW w:w="2693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Нормальное (4)</w:t>
            </w:r>
          </w:p>
        </w:tc>
      </w:tr>
      <w:tr w:rsidR="00EA17EB" w:rsidRPr="00D55EC5" w:rsidTr="002C1487">
        <w:tc>
          <w:tcPr>
            <w:tcW w:w="52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26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Сливочное масло домашнее</w:t>
            </w:r>
          </w:p>
        </w:tc>
        <w:tc>
          <w:tcPr>
            <w:tcW w:w="2835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Желто-лимонный</w:t>
            </w:r>
          </w:p>
        </w:tc>
        <w:tc>
          <w:tcPr>
            <w:tcW w:w="2693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Большое (5)</w:t>
            </w:r>
          </w:p>
        </w:tc>
      </w:tr>
      <w:tr w:rsidR="00EA17EB" w:rsidRPr="00D55EC5" w:rsidTr="002C1487">
        <w:trPr>
          <w:trHeight w:val="109"/>
        </w:trPr>
        <w:tc>
          <w:tcPr>
            <w:tcW w:w="522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726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Сливочное масло магазинное</w:t>
            </w:r>
          </w:p>
        </w:tc>
        <w:tc>
          <w:tcPr>
            <w:tcW w:w="2835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Желто-лимонный</w:t>
            </w:r>
          </w:p>
        </w:tc>
        <w:tc>
          <w:tcPr>
            <w:tcW w:w="2693" w:type="dxa"/>
          </w:tcPr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Большое (5)</w:t>
            </w:r>
          </w:p>
        </w:tc>
      </w:tr>
    </w:tbl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EC5">
        <w:rPr>
          <w:rFonts w:ascii="Times New Roman" w:hAnsi="Times New Roman" w:cs="Times New Roman"/>
          <w:b/>
          <w:sz w:val="28"/>
          <w:szCs w:val="28"/>
        </w:rPr>
        <w:t xml:space="preserve">Таблица содержания витамина </w:t>
      </w:r>
      <w:r w:rsidRPr="00D55EC5"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r w:rsidRPr="00D55EC5">
        <w:rPr>
          <w:rFonts w:ascii="Times New Roman" w:hAnsi="Times New Roman" w:cs="Times New Roman"/>
          <w:b/>
          <w:sz w:val="28"/>
          <w:szCs w:val="28"/>
        </w:rPr>
        <w:t xml:space="preserve"> в выбранных продуктах по результату эксперимента</w:t>
      </w:r>
    </w:p>
    <w:p w:rsidR="00EA17EB" w:rsidRPr="00D55EC5" w:rsidRDefault="00EA17EB" w:rsidP="00D55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95D4F8" wp14:editId="5417DFFF">
            <wp:extent cx="1796716" cy="754197"/>
            <wp:effectExtent l="0" t="0" r="0" b="8255"/>
            <wp:docPr id="4" name="Рисунок 4" descr="C:\Users\User\Downloads\220px-Menaquinon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20px-Menaquinone.sv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08" cy="7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EC5">
        <w:rPr>
          <w:rFonts w:ascii="Times New Roman" w:hAnsi="Times New Roman" w:cs="Times New Roman"/>
          <w:sz w:val="28"/>
          <w:szCs w:val="28"/>
        </w:rPr>
        <w:t xml:space="preserve">[4] - - </w:t>
      </w:r>
      <w:proofErr w:type="spellStart"/>
      <w:r w:rsidRPr="00D55EC5">
        <w:rPr>
          <w:rFonts w:ascii="Times New Roman" w:hAnsi="Times New Roman" w:cs="Times New Roman"/>
          <w:sz w:val="28"/>
          <w:szCs w:val="28"/>
        </w:rPr>
        <w:t>Менахинон</w:t>
      </w:r>
      <w:proofErr w:type="spellEnd"/>
      <w:r w:rsidRPr="00D55EC5">
        <w:rPr>
          <w:rFonts w:ascii="Times New Roman" w:hAnsi="Times New Roman" w:cs="Times New Roman"/>
          <w:sz w:val="28"/>
          <w:szCs w:val="28"/>
        </w:rPr>
        <w:t xml:space="preserve"> (витамин </w:t>
      </w:r>
      <w:r w:rsidRPr="00D55EC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D55EC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55EC5">
        <w:rPr>
          <w:rFonts w:ascii="Times New Roman" w:hAnsi="Times New Roman" w:cs="Times New Roman"/>
          <w:sz w:val="28"/>
          <w:szCs w:val="28"/>
        </w:rPr>
        <w:t>)</w:t>
      </w:r>
    </w:p>
    <w:p w:rsidR="007963B3" w:rsidRDefault="007963B3" w:rsidP="00D55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3B3" w:rsidRDefault="007963B3" w:rsidP="00D55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3B3" w:rsidRDefault="007963B3" w:rsidP="00D55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3B3" w:rsidRDefault="007963B3" w:rsidP="00D55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3B3" w:rsidRDefault="007963B3" w:rsidP="00D55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3B3" w:rsidRDefault="007963B3" w:rsidP="00D55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3B3" w:rsidRDefault="007963B3" w:rsidP="00D55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3B3" w:rsidRDefault="007963B3" w:rsidP="00D55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3B3" w:rsidRDefault="007963B3" w:rsidP="00D55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3B3" w:rsidRDefault="007963B3" w:rsidP="00D55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3B3" w:rsidRDefault="007963B3" w:rsidP="007963B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EC5">
        <w:rPr>
          <w:rFonts w:ascii="Times New Roman" w:hAnsi="Times New Roman" w:cs="Times New Roman"/>
          <w:b/>
          <w:sz w:val="28"/>
          <w:szCs w:val="28"/>
        </w:rPr>
        <w:t>Фотографии исследуемых продуктов и их растворов после обработки</w:t>
      </w:r>
    </w:p>
    <w:tbl>
      <w:tblPr>
        <w:tblStyle w:val="a4"/>
        <w:tblW w:w="9866" w:type="dxa"/>
        <w:tblInd w:w="-147" w:type="dxa"/>
        <w:tblLook w:val="04A0" w:firstRow="1" w:lastRow="0" w:firstColumn="1" w:lastColumn="0" w:noHBand="0" w:noVBand="1"/>
      </w:tblPr>
      <w:tblGrid>
        <w:gridCol w:w="2380"/>
        <w:gridCol w:w="2869"/>
        <w:gridCol w:w="2292"/>
        <w:gridCol w:w="2325"/>
      </w:tblGrid>
      <w:tr w:rsidR="00EA17EB" w:rsidRPr="00D55EC5" w:rsidTr="00EA17EB">
        <w:tc>
          <w:tcPr>
            <w:tcW w:w="2552" w:type="dxa"/>
          </w:tcPr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F9126E" wp14:editId="1844C2CE">
                  <wp:extent cx="1247775" cy="827744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650" cy="832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Петрушка «Карнавал»</w:t>
            </w:r>
          </w:p>
        </w:tc>
        <w:tc>
          <w:tcPr>
            <w:tcW w:w="2126" w:type="dxa"/>
          </w:tcPr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F21F32" wp14:editId="03A38A26">
                  <wp:extent cx="1238250" cy="832995"/>
                  <wp:effectExtent l="0" t="0" r="0" b="571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388" cy="837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Петрушка Богатырь»</w:t>
            </w:r>
          </w:p>
        </w:tc>
        <w:tc>
          <w:tcPr>
            <w:tcW w:w="2593" w:type="dxa"/>
          </w:tcPr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3F78422" wp14:editId="3994EC43">
                  <wp:extent cx="1247775" cy="816112"/>
                  <wp:effectExtent l="0" t="0" r="0" b="317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64" cy="819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17EB" w:rsidRPr="00D55EC5" w:rsidRDefault="00EA17EB" w:rsidP="00D55EC5">
            <w:pPr>
              <w:tabs>
                <w:tab w:val="left" w:pos="16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Томат “Мальчик с пальчик"</w:t>
            </w:r>
          </w:p>
        </w:tc>
        <w:tc>
          <w:tcPr>
            <w:tcW w:w="2595" w:type="dxa"/>
          </w:tcPr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388D00" wp14:editId="1185F77E">
                  <wp:extent cx="1276350" cy="867956"/>
                  <wp:effectExtent l="0" t="0" r="0" b="889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278" cy="875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Томат “Боец”</w:t>
            </w:r>
          </w:p>
        </w:tc>
      </w:tr>
      <w:tr w:rsidR="00EA17EB" w:rsidRPr="00D55EC5" w:rsidTr="00EA17EB">
        <w:tc>
          <w:tcPr>
            <w:tcW w:w="2552" w:type="dxa"/>
          </w:tcPr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B7462FB" wp14:editId="1B061898">
                  <wp:extent cx="1076325" cy="701845"/>
                  <wp:effectExtent l="0" t="0" r="0" b="317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58" cy="704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Морковь “Нантская 4”</w:t>
            </w:r>
          </w:p>
        </w:tc>
        <w:tc>
          <w:tcPr>
            <w:tcW w:w="2126" w:type="dxa"/>
          </w:tcPr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EA37CA" wp14:editId="5B6B1F8A">
                  <wp:extent cx="1009650" cy="669594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587" cy="672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17EB" w:rsidRPr="00D55EC5" w:rsidRDefault="00EA17EB" w:rsidP="00D55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МорковьВитаминная</w:t>
            </w:r>
            <w:proofErr w:type="spellEnd"/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2593" w:type="dxa"/>
          </w:tcPr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7A5E533" wp14:editId="725696DD">
                  <wp:extent cx="981075" cy="644355"/>
                  <wp:effectExtent l="0" t="0" r="0" b="381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00" cy="648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Тыква “Медовая”</w:t>
            </w:r>
          </w:p>
        </w:tc>
        <w:tc>
          <w:tcPr>
            <w:tcW w:w="2595" w:type="dxa"/>
          </w:tcPr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EE6851B" wp14:editId="6C8D6181">
                  <wp:extent cx="1076325" cy="722849"/>
                  <wp:effectExtent l="0" t="0" r="0" b="127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840" cy="728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Тыква “Витаминная”</w:t>
            </w:r>
          </w:p>
        </w:tc>
      </w:tr>
      <w:tr w:rsidR="00EA17EB" w:rsidRPr="00D55EC5" w:rsidTr="00EA17EB">
        <w:tc>
          <w:tcPr>
            <w:tcW w:w="2552" w:type="dxa"/>
          </w:tcPr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6E28615" wp14:editId="3B3E7C9E">
                  <wp:extent cx="1304925" cy="855350"/>
                  <wp:effectExtent l="0" t="0" r="0" b="190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097" cy="860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Яйцо домашнее</w:t>
            </w:r>
          </w:p>
        </w:tc>
        <w:tc>
          <w:tcPr>
            <w:tcW w:w="2126" w:type="dxa"/>
          </w:tcPr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73F7A96" wp14:editId="094EA762">
                  <wp:extent cx="1152525" cy="778770"/>
                  <wp:effectExtent l="0" t="0" r="0" b="254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135" cy="783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Яйцо куриное “Иртышское C1”</w:t>
            </w:r>
          </w:p>
        </w:tc>
        <w:tc>
          <w:tcPr>
            <w:tcW w:w="2593" w:type="dxa"/>
          </w:tcPr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781ABE" wp14:editId="7FA6B114">
                  <wp:extent cx="1162050" cy="760606"/>
                  <wp:effectExtent l="0" t="0" r="0" b="190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241" cy="762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Печень говяжья</w:t>
            </w:r>
          </w:p>
        </w:tc>
        <w:tc>
          <w:tcPr>
            <w:tcW w:w="2595" w:type="dxa"/>
          </w:tcPr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8E4461A" wp14:editId="28621469">
                  <wp:extent cx="1085850" cy="715992"/>
                  <wp:effectExtent l="0" t="0" r="0" b="825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749" cy="719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Печень куриная</w:t>
            </w:r>
          </w:p>
        </w:tc>
      </w:tr>
      <w:tr w:rsidR="00EA17EB" w:rsidRPr="00D55EC5" w:rsidTr="00EA17EB">
        <w:tc>
          <w:tcPr>
            <w:tcW w:w="2552" w:type="dxa"/>
          </w:tcPr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B5C620" wp14:editId="397EAC7E">
                  <wp:extent cx="1209675" cy="813943"/>
                  <wp:effectExtent l="0" t="0" r="0" b="571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490" cy="815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Сливочное масло</w:t>
            </w:r>
          </w:p>
        </w:tc>
        <w:tc>
          <w:tcPr>
            <w:tcW w:w="2126" w:type="dxa"/>
          </w:tcPr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AC22B5" wp14:editId="25BC57CA">
                  <wp:extent cx="1162050" cy="766182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573" cy="768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Рыбий жир</w:t>
            </w:r>
          </w:p>
        </w:tc>
        <w:tc>
          <w:tcPr>
            <w:tcW w:w="2593" w:type="dxa"/>
          </w:tcPr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80B8A6" wp14:editId="76389117">
                  <wp:extent cx="1152525" cy="748638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195" cy="752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Домашнее сливочное масло</w:t>
            </w:r>
          </w:p>
        </w:tc>
        <w:tc>
          <w:tcPr>
            <w:tcW w:w="2595" w:type="dxa"/>
          </w:tcPr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2328EC" wp14:editId="26E5D275">
                  <wp:extent cx="1161576" cy="771525"/>
                  <wp:effectExtent l="0" t="0" r="63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13" cy="774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Рабочий стол</w:t>
            </w:r>
          </w:p>
        </w:tc>
      </w:tr>
      <w:tr w:rsidR="00EA17EB" w:rsidRPr="00D55EC5" w:rsidTr="00EA17EB">
        <w:tc>
          <w:tcPr>
            <w:tcW w:w="2552" w:type="dxa"/>
          </w:tcPr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C79B8F" wp14:editId="59A79A9C">
                  <wp:extent cx="1247775" cy="824678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094" cy="827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Определение вит. А в петрушке “Боец”</w:t>
            </w:r>
          </w:p>
        </w:tc>
        <w:tc>
          <w:tcPr>
            <w:tcW w:w="2126" w:type="dxa"/>
          </w:tcPr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E32E76" wp14:editId="5F7A2BE6">
                  <wp:extent cx="1133475" cy="753427"/>
                  <wp:effectExtent l="0" t="0" r="0" b="889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353" cy="755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Определение вит. А в петрушке “Карнавал”</w:t>
            </w:r>
          </w:p>
        </w:tc>
        <w:tc>
          <w:tcPr>
            <w:tcW w:w="2593" w:type="dxa"/>
          </w:tcPr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CF2F7E2" wp14:editId="401C976E">
                  <wp:extent cx="1143000" cy="738455"/>
                  <wp:effectExtent l="0" t="0" r="0" b="508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616" cy="74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Определение вит. А в морковке “Витаминная</w:t>
            </w:r>
          </w:p>
        </w:tc>
        <w:tc>
          <w:tcPr>
            <w:tcW w:w="2595" w:type="dxa"/>
          </w:tcPr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3EA3A65" wp14:editId="6BCEE997">
                  <wp:extent cx="1104900" cy="733880"/>
                  <wp:effectExtent l="0" t="0" r="0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486" cy="734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sz w:val="28"/>
                <w:szCs w:val="28"/>
              </w:rPr>
              <w:t>Определение вит. А в морковке “Нантская 4”</w:t>
            </w:r>
          </w:p>
        </w:tc>
      </w:tr>
      <w:tr w:rsidR="00EA17EB" w:rsidRPr="00D55EC5" w:rsidTr="00EA17EB">
        <w:tc>
          <w:tcPr>
            <w:tcW w:w="2552" w:type="dxa"/>
          </w:tcPr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BE428D5" wp14:editId="7AFF71A1">
                  <wp:extent cx="1162050" cy="758751"/>
                  <wp:effectExtent l="0" t="0" r="0" b="381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210" cy="761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t>Определение вит. A в желтке домашнего яйца</w:t>
            </w:r>
          </w:p>
        </w:tc>
        <w:tc>
          <w:tcPr>
            <w:tcW w:w="2126" w:type="dxa"/>
          </w:tcPr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B7303D" wp14:editId="72C26CA6">
                  <wp:extent cx="1114425" cy="742950"/>
                  <wp:effectExtent l="0" t="0" r="952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t>Определение вит. D в желтке домашнего яйца</w:t>
            </w:r>
          </w:p>
        </w:tc>
        <w:tc>
          <w:tcPr>
            <w:tcW w:w="2593" w:type="dxa"/>
          </w:tcPr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CF0A00" wp14:editId="4CBF78D7">
                  <wp:extent cx="1028700" cy="681669"/>
                  <wp:effectExtent l="0" t="0" r="0" b="444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573" cy="683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t>Определение вит. D в петрушке “Богатырь</w:t>
            </w:r>
          </w:p>
        </w:tc>
        <w:tc>
          <w:tcPr>
            <w:tcW w:w="2595" w:type="dxa"/>
          </w:tcPr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8BBDF3" wp14:editId="5402F80E">
                  <wp:extent cx="1133475" cy="757968"/>
                  <wp:effectExtent l="0" t="0" r="0" b="444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343" cy="759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t>Определение вит. D в петрушке “Карнавал</w:t>
            </w:r>
          </w:p>
        </w:tc>
      </w:tr>
      <w:tr w:rsidR="00EA17EB" w:rsidRPr="00D55EC5" w:rsidTr="00EA17EB">
        <w:tc>
          <w:tcPr>
            <w:tcW w:w="2552" w:type="dxa"/>
          </w:tcPr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0F316B1" wp14:editId="58BA4377">
                  <wp:extent cx="1152525" cy="764106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835" cy="768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Определение вит. К в петрушке “Богатырь”</w:t>
            </w:r>
          </w:p>
        </w:tc>
        <w:tc>
          <w:tcPr>
            <w:tcW w:w="2126" w:type="dxa"/>
          </w:tcPr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CBB0AC9" wp14:editId="2E99CA11">
                  <wp:extent cx="1104900" cy="761999"/>
                  <wp:effectExtent l="0" t="0" r="0" b="63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760" cy="766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Определение вит. К в петрушке “Карнавал</w:t>
            </w:r>
          </w:p>
        </w:tc>
        <w:tc>
          <w:tcPr>
            <w:tcW w:w="2593" w:type="dxa"/>
          </w:tcPr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CE9AA31" wp14:editId="0B33069A">
                  <wp:extent cx="1047750" cy="73156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122" cy="737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Определение вит. Е в томате “Мальчик-с-пальчик” (Азот.)</w:t>
            </w:r>
          </w:p>
        </w:tc>
        <w:tc>
          <w:tcPr>
            <w:tcW w:w="2595" w:type="dxa"/>
          </w:tcPr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F90EB88" wp14:editId="35A892FA">
                  <wp:extent cx="1081128" cy="762000"/>
                  <wp:effectExtent l="0" t="0" r="508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553" cy="763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Определение вит. Е в томате “Боец” (Азот.)</w:t>
            </w:r>
          </w:p>
        </w:tc>
      </w:tr>
      <w:tr w:rsidR="00EA17EB" w:rsidRPr="00D55EC5" w:rsidTr="00EA17EB">
        <w:tc>
          <w:tcPr>
            <w:tcW w:w="2552" w:type="dxa"/>
          </w:tcPr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F1B611B" wp14:editId="78690BF1">
                  <wp:extent cx="1333500" cy="886158"/>
                  <wp:effectExtent l="0" t="0" r="0" b="952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321" cy="892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t>Определение вит. Е в томате “Мальчик-с-пальчик” (Хлор.)</w:t>
            </w:r>
          </w:p>
        </w:tc>
        <w:tc>
          <w:tcPr>
            <w:tcW w:w="2126" w:type="dxa"/>
          </w:tcPr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0FC1329" wp14:editId="1177FA6B">
                  <wp:extent cx="1314450" cy="869923"/>
                  <wp:effectExtent l="0" t="0" r="0" b="698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95" cy="875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t>Определение вит. К в томате “Боец” (Хлор.)</w:t>
            </w:r>
          </w:p>
        </w:tc>
        <w:tc>
          <w:tcPr>
            <w:tcW w:w="2593" w:type="dxa"/>
          </w:tcPr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2CE8B5A" wp14:editId="08C4C32E">
                  <wp:extent cx="1228725" cy="817528"/>
                  <wp:effectExtent l="0" t="0" r="0" b="190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285" cy="819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t>Самодельный индикатор на витамин А</w:t>
            </w:r>
          </w:p>
        </w:tc>
        <w:tc>
          <w:tcPr>
            <w:tcW w:w="2595" w:type="dxa"/>
          </w:tcPr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F807A1F" wp14:editId="7EDA0339">
                  <wp:extent cx="1085850" cy="742159"/>
                  <wp:effectExtent l="0" t="0" r="0" b="127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651" cy="744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17EB" w:rsidRPr="00D55EC5" w:rsidRDefault="00EA17EB" w:rsidP="00D55EC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55EC5">
              <w:rPr>
                <w:rFonts w:ascii="Times New Roman" w:hAnsi="Times New Roman" w:cs="Times New Roman"/>
                <w:noProof/>
                <w:sz w:val="28"/>
                <w:szCs w:val="28"/>
              </w:rPr>
              <w:t>Самодельный индикатор на витамин Е</w:t>
            </w:r>
          </w:p>
        </w:tc>
      </w:tr>
    </w:tbl>
    <w:p w:rsidR="00EA17EB" w:rsidRPr="00D55EC5" w:rsidRDefault="00EA17EB" w:rsidP="00D55E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7EB" w:rsidRPr="00D55EC5" w:rsidRDefault="00EA17EB" w:rsidP="00D55EC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17EB" w:rsidRPr="00D55EC5" w:rsidRDefault="00EA17EB" w:rsidP="00D55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0C74" w:rsidRPr="00D55EC5" w:rsidRDefault="00CA2967" w:rsidP="00D55E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C5">
        <w:rPr>
          <w:rFonts w:ascii="Times New Roman" w:hAnsi="Times New Roman" w:cs="Times New Roman"/>
          <w:sz w:val="28"/>
          <w:szCs w:val="28"/>
        </w:rPr>
        <w:tab/>
      </w:r>
    </w:p>
    <w:sectPr w:rsidR="00A00C74" w:rsidRPr="00D55EC5" w:rsidSect="00D55EC5">
      <w:footerReference w:type="default" r:id="rId44"/>
      <w:pgSz w:w="11906" w:h="16838" w:code="9"/>
      <w:pgMar w:top="1134" w:right="707" w:bottom="1134" w:left="1418" w:header="510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08E7" w:rsidRDefault="007708E7" w:rsidP="00B966EA">
      <w:pPr>
        <w:spacing w:after="0" w:line="240" w:lineRule="auto"/>
      </w:pPr>
      <w:r>
        <w:separator/>
      </w:r>
    </w:p>
  </w:endnote>
  <w:endnote w:type="continuationSeparator" w:id="0">
    <w:p w:rsidR="007708E7" w:rsidRDefault="007708E7" w:rsidP="00B96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46022"/>
      <w:docPartObj>
        <w:docPartGallery w:val="Page Numbers (Bottom of Page)"/>
        <w:docPartUnique/>
      </w:docPartObj>
    </w:sdtPr>
    <w:sdtContent>
      <w:p w:rsidR="00D55EC5" w:rsidRDefault="00D55EC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CA2967" w:rsidRDefault="00CA296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08E7" w:rsidRDefault="007708E7" w:rsidP="00B966EA">
      <w:pPr>
        <w:spacing w:after="0" w:line="240" w:lineRule="auto"/>
      </w:pPr>
      <w:r>
        <w:separator/>
      </w:r>
    </w:p>
  </w:footnote>
  <w:footnote w:type="continuationSeparator" w:id="0">
    <w:p w:rsidR="007708E7" w:rsidRDefault="007708E7" w:rsidP="00B966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2A51A0"/>
    <w:multiLevelType w:val="hybridMultilevel"/>
    <w:tmpl w:val="669AA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985A8D"/>
    <w:multiLevelType w:val="hybridMultilevel"/>
    <w:tmpl w:val="43DE1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2AF"/>
    <w:rsid w:val="00001032"/>
    <w:rsid w:val="00003582"/>
    <w:rsid w:val="00006282"/>
    <w:rsid w:val="0001334B"/>
    <w:rsid w:val="0001448A"/>
    <w:rsid w:val="000154C2"/>
    <w:rsid w:val="00020BE2"/>
    <w:rsid w:val="00024C02"/>
    <w:rsid w:val="00027D84"/>
    <w:rsid w:val="000308EA"/>
    <w:rsid w:val="00031400"/>
    <w:rsid w:val="000426B7"/>
    <w:rsid w:val="00042770"/>
    <w:rsid w:val="00045909"/>
    <w:rsid w:val="00051C0D"/>
    <w:rsid w:val="00056952"/>
    <w:rsid w:val="000642F4"/>
    <w:rsid w:val="00074D04"/>
    <w:rsid w:val="00077819"/>
    <w:rsid w:val="00085879"/>
    <w:rsid w:val="00091C65"/>
    <w:rsid w:val="00097C17"/>
    <w:rsid w:val="000A1B05"/>
    <w:rsid w:val="000A23FE"/>
    <w:rsid w:val="000A546A"/>
    <w:rsid w:val="000A661E"/>
    <w:rsid w:val="000B06AC"/>
    <w:rsid w:val="000B4504"/>
    <w:rsid w:val="000C36AC"/>
    <w:rsid w:val="000C6BAD"/>
    <w:rsid w:val="000D1075"/>
    <w:rsid w:val="000D12CA"/>
    <w:rsid w:val="000E5F75"/>
    <w:rsid w:val="000E7A16"/>
    <w:rsid w:val="001038C6"/>
    <w:rsid w:val="001104F9"/>
    <w:rsid w:val="001200CD"/>
    <w:rsid w:val="00130A44"/>
    <w:rsid w:val="00130B1E"/>
    <w:rsid w:val="00131A14"/>
    <w:rsid w:val="0013711C"/>
    <w:rsid w:val="0014031A"/>
    <w:rsid w:val="0014262F"/>
    <w:rsid w:val="00142B92"/>
    <w:rsid w:val="00144E3B"/>
    <w:rsid w:val="00151882"/>
    <w:rsid w:val="00152EF6"/>
    <w:rsid w:val="00154561"/>
    <w:rsid w:val="001639A6"/>
    <w:rsid w:val="00170257"/>
    <w:rsid w:val="00171BA1"/>
    <w:rsid w:val="0017419F"/>
    <w:rsid w:val="001776A6"/>
    <w:rsid w:val="00183730"/>
    <w:rsid w:val="001852D1"/>
    <w:rsid w:val="00187792"/>
    <w:rsid w:val="00191942"/>
    <w:rsid w:val="00194EBC"/>
    <w:rsid w:val="00195258"/>
    <w:rsid w:val="00196A90"/>
    <w:rsid w:val="001A28A1"/>
    <w:rsid w:val="001B71CE"/>
    <w:rsid w:val="001C65EA"/>
    <w:rsid w:val="001D3812"/>
    <w:rsid w:val="001D4042"/>
    <w:rsid w:val="001E205C"/>
    <w:rsid w:val="001E37DE"/>
    <w:rsid w:val="001F21A0"/>
    <w:rsid w:val="001F37E8"/>
    <w:rsid w:val="001F3D12"/>
    <w:rsid w:val="00204484"/>
    <w:rsid w:val="00210E1B"/>
    <w:rsid w:val="00212367"/>
    <w:rsid w:val="00213223"/>
    <w:rsid w:val="00213FFD"/>
    <w:rsid w:val="002157E9"/>
    <w:rsid w:val="00220E13"/>
    <w:rsid w:val="002230CB"/>
    <w:rsid w:val="00226DA4"/>
    <w:rsid w:val="002271D4"/>
    <w:rsid w:val="00227D6C"/>
    <w:rsid w:val="0023338E"/>
    <w:rsid w:val="002442F5"/>
    <w:rsid w:val="0024443E"/>
    <w:rsid w:val="00253851"/>
    <w:rsid w:val="002609C8"/>
    <w:rsid w:val="00273D87"/>
    <w:rsid w:val="00274E7B"/>
    <w:rsid w:val="00290929"/>
    <w:rsid w:val="00296CF2"/>
    <w:rsid w:val="002A3E98"/>
    <w:rsid w:val="002A4E65"/>
    <w:rsid w:val="002B0F75"/>
    <w:rsid w:val="002B5727"/>
    <w:rsid w:val="002B7FA9"/>
    <w:rsid w:val="002C13B8"/>
    <w:rsid w:val="002C5B1E"/>
    <w:rsid w:val="00303310"/>
    <w:rsid w:val="0030607F"/>
    <w:rsid w:val="003116F8"/>
    <w:rsid w:val="003154B7"/>
    <w:rsid w:val="00325B9E"/>
    <w:rsid w:val="00336249"/>
    <w:rsid w:val="0034462D"/>
    <w:rsid w:val="00344D00"/>
    <w:rsid w:val="00344D3E"/>
    <w:rsid w:val="00345CA7"/>
    <w:rsid w:val="00346A16"/>
    <w:rsid w:val="0034715D"/>
    <w:rsid w:val="00350138"/>
    <w:rsid w:val="00354D3D"/>
    <w:rsid w:val="0036166F"/>
    <w:rsid w:val="00366C33"/>
    <w:rsid w:val="003754D0"/>
    <w:rsid w:val="00376F81"/>
    <w:rsid w:val="00392D28"/>
    <w:rsid w:val="00392F09"/>
    <w:rsid w:val="003A469E"/>
    <w:rsid w:val="003B4AB5"/>
    <w:rsid w:val="003B4D64"/>
    <w:rsid w:val="003D34E2"/>
    <w:rsid w:val="003D5E97"/>
    <w:rsid w:val="003D704E"/>
    <w:rsid w:val="003E3577"/>
    <w:rsid w:val="003F658D"/>
    <w:rsid w:val="00402872"/>
    <w:rsid w:val="00410932"/>
    <w:rsid w:val="00413D6A"/>
    <w:rsid w:val="0041507B"/>
    <w:rsid w:val="00415D3E"/>
    <w:rsid w:val="0041612E"/>
    <w:rsid w:val="00427A8B"/>
    <w:rsid w:val="0043300C"/>
    <w:rsid w:val="00434551"/>
    <w:rsid w:val="004403FA"/>
    <w:rsid w:val="00460FDF"/>
    <w:rsid w:val="00470CBF"/>
    <w:rsid w:val="00476D6A"/>
    <w:rsid w:val="004827B6"/>
    <w:rsid w:val="00496907"/>
    <w:rsid w:val="004A5BB0"/>
    <w:rsid w:val="004A611A"/>
    <w:rsid w:val="004B01F5"/>
    <w:rsid w:val="004B15AF"/>
    <w:rsid w:val="004B36FF"/>
    <w:rsid w:val="004D007E"/>
    <w:rsid w:val="004D0583"/>
    <w:rsid w:val="004E2FB4"/>
    <w:rsid w:val="004F3BC6"/>
    <w:rsid w:val="0050481F"/>
    <w:rsid w:val="00507D16"/>
    <w:rsid w:val="00511B30"/>
    <w:rsid w:val="005123CA"/>
    <w:rsid w:val="0051507F"/>
    <w:rsid w:val="005166B2"/>
    <w:rsid w:val="0051684A"/>
    <w:rsid w:val="0051761C"/>
    <w:rsid w:val="00520B85"/>
    <w:rsid w:val="0052183F"/>
    <w:rsid w:val="00523186"/>
    <w:rsid w:val="00542CC4"/>
    <w:rsid w:val="0054583B"/>
    <w:rsid w:val="0054614D"/>
    <w:rsid w:val="0055190D"/>
    <w:rsid w:val="00555C29"/>
    <w:rsid w:val="005609E1"/>
    <w:rsid w:val="005626A4"/>
    <w:rsid w:val="00567FEC"/>
    <w:rsid w:val="00572B61"/>
    <w:rsid w:val="00573C21"/>
    <w:rsid w:val="00582583"/>
    <w:rsid w:val="00582D63"/>
    <w:rsid w:val="00583617"/>
    <w:rsid w:val="00583E56"/>
    <w:rsid w:val="0058742D"/>
    <w:rsid w:val="005903CF"/>
    <w:rsid w:val="00590F18"/>
    <w:rsid w:val="00595328"/>
    <w:rsid w:val="005A3CF3"/>
    <w:rsid w:val="005A55FE"/>
    <w:rsid w:val="005B61D0"/>
    <w:rsid w:val="005B6244"/>
    <w:rsid w:val="005C581D"/>
    <w:rsid w:val="005C5D5C"/>
    <w:rsid w:val="005C5E3E"/>
    <w:rsid w:val="005C6851"/>
    <w:rsid w:val="005D088E"/>
    <w:rsid w:val="005D1A9C"/>
    <w:rsid w:val="005E1FE5"/>
    <w:rsid w:val="005E29CC"/>
    <w:rsid w:val="005F1B4F"/>
    <w:rsid w:val="005F4771"/>
    <w:rsid w:val="00601901"/>
    <w:rsid w:val="0061185F"/>
    <w:rsid w:val="0061363E"/>
    <w:rsid w:val="0061761B"/>
    <w:rsid w:val="00621C95"/>
    <w:rsid w:val="00630204"/>
    <w:rsid w:val="00630347"/>
    <w:rsid w:val="0063539D"/>
    <w:rsid w:val="00640441"/>
    <w:rsid w:val="0064597C"/>
    <w:rsid w:val="00660246"/>
    <w:rsid w:val="00667849"/>
    <w:rsid w:val="00667AB3"/>
    <w:rsid w:val="0067259B"/>
    <w:rsid w:val="0068231E"/>
    <w:rsid w:val="00685603"/>
    <w:rsid w:val="00695C32"/>
    <w:rsid w:val="006A1997"/>
    <w:rsid w:val="006B3FD7"/>
    <w:rsid w:val="006B76E0"/>
    <w:rsid w:val="006F3EF1"/>
    <w:rsid w:val="006F78B9"/>
    <w:rsid w:val="0070210C"/>
    <w:rsid w:val="00710D1F"/>
    <w:rsid w:val="00710EB2"/>
    <w:rsid w:val="00712B4D"/>
    <w:rsid w:val="00716E25"/>
    <w:rsid w:val="00727930"/>
    <w:rsid w:val="00732589"/>
    <w:rsid w:val="00732CEC"/>
    <w:rsid w:val="0073311D"/>
    <w:rsid w:val="0074232C"/>
    <w:rsid w:val="007432C7"/>
    <w:rsid w:val="00743F0E"/>
    <w:rsid w:val="00750480"/>
    <w:rsid w:val="00751529"/>
    <w:rsid w:val="007708E7"/>
    <w:rsid w:val="00773E70"/>
    <w:rsid w:val="007744C1"/>
    <w:rsid w:val="007833CF"/>
    <w:rsid w:val="00783C50"/>
    <w:rsid w:val="00792D1E"/>
    <w:rsid w:val="00795F87"/>
    <w:rsid w:val="007963B3"/>
    <w:rsid w:val="007B2CC3"/>
    <w:rsid w:val="007B4214"/>
    <w:rsid w:val="007B715B"/>
    <w:rsid w:val="007C7E0C"/>
    <w:rsid w:val="007D288E"/>
    <w:rsid w:val="007D503A"/>
    <w:rsid w:val="007D7F4D"/>
    <w:rsid w:val="007E2524"/>
    <w:rsid w:val="007F10F2"/>
    <w:rsid w:val="0080526C"/>
    <w:rsid w:val="00806D97"/>
    <w:rsid w:val="0082115D"/>
    <w:rsid w:val="00822E2D"/>
    <w:rsid w:val="00823D92"/>
    <w:rsid w:val="00824AA9"/>
    <w:rsid w:val="00830E4D"/>
    <w:rsid w:val="008312C3"/>
    <w:rsid w:val="00832618"/>
    <w:rsid w:val="008362CF"/>
    <w:rsid w:val="00852F08"/>
    <w:rsid w:val="00863CC2"/>
    <w:rsid w:val="00865C95"/>
    <w:rsid w:val="00867E2B"/>
    <w:rsid w:val="008732AF"/>
    <w:rsid w:val="0087352D"/>
    <w:rsid w:val="00877C2A"/>
    <w:rsid w:val="00877CC5"/>
    <w:rsid w:val="008802F9"/>
    <w:rsid w:val="008807DA"/>
    <w:rsid w:val="00887D40"/>
    <w:rsid w:val="0089688E"/>
    <w:rsid w:val="008A6138"/>
    <w:rsid w:val="008B1EB4"/>
    <w:rsid w:val="008B372D"/>
    <w:rsid w:val="008B4555"/>
    <w:rsid w:val="008B5031"/>
    <w:rsid w:val="008D5ECB"/>
    <w:rsid w:val="008D7C0A"/>
    <w:rsid w:val="008F0863"/>
    <w:rsid w:val="008F3851"/>
    <w:rsid w:val="008F5687"/>
    <w:rsid w:val="008F6D46"/>
    <w:rsid w:val="00903DC7"/>
    <w:rsid w:val="00903F34"/>
    <w:rsid w:val="00921D15"/>
    <w:rsid w:val="00926D41"/>
    <w:rsid w:val="009349E3"/>
    <w:rsid w:val="00934A40"/>
    <w:rsid w:val="00935B79"/>
    <w:rsid w:val="00946617"/>
    <w:rsid w:val="00950C04"/>
    <w:rsid w:val="009529C3"/>
    <w:rsid w:val="009538A5"/>
    <w:rsid w:val="00953D36"/>
    <w:rsid w:val="009542F1"/>
    <w:rsid w:val="00955C3E"/>
    <w:rsid w:val="00981342"/>
    <w:rsid w:val="00985E56"/>
    <w:rsid w:val="009A041F"/>
    <w:rsid w:val="009B739D"/>
    <w:rsid w:val="009C0E0A"/>
    <w:rsid w:val="009C2068"/>
    <w:rsid w:val="009C6000"/>
    <w:rsid w:val="009D0C9B"/>
    <w:rsid w:val="009D38E7"/>
    <w:rsid w:val="009D75AA"/>
    <w:rsid w:val="009E1C3F"/>
    <w:rsid w:val="009E52C8"/>
    <w:rsid w:val="009E6AF7"/>
    <w:rsid w:val="009F26FB"/>
    <w:rsid w:val="009F32A8"/>
    <w:rsid w:val="009F5284"/>
    <w:rsid w:val="00A00C74"/>
    <w:rsid w:val="00A066F8"/>
    <w:rsid w:val="00A10E25"/>
    <w:rsid w:val="00A128BC"/>
    <w:rsid w:val="00A152A1"/>
    <w:rsid w:val="00A26A21"/>
    <w:rsid w:val="00A40E8D"/>
    <w:rsid w:val="00A412E8"/>
    <w:rsid w:val="00A43FB6"/>
    <w:rsid w:val="00A53F29"/>
    <w:rsid w:val="00A613A2"/>
    <w:rsid w:val="00A75C0E"/>
    <w:rsid w:val="00A80D60"/>
    <w:rsid w:val="00A82439"/>
    <w:rsid w:val="00A82605"/>
    <w:rsid w:val="00A858CE"/>
    <w:rsid w:val="00A865C9"/>
    <w:rsid w:val="00AB0EA9"/>
    <w:rsid w:val="00AB5037"/>
    <w:rsid w:val="00AD26C1"/>
    <w:rsid w:val="00AD38AC"/>
    <w:rsid w:val="00AD413E"/>
    <w:rsid w:val="00AD5A78"/>
    <w:rsid w:val="00AE6B59"/>
    <w:rsid w:val="00AF0466"/>
    <w:rsid w:val="00AF1EE2"/>
    <w:rsid w:val="00AF2B59"/>
    <w:rsid w:val="00B023C4"/>
    <w:rsid w:val="00B05A87"/>
    <w:rsid w:val="00B06027"/>
    <w:rsid w:val="00B15641"/>
    <w:rsid w:val="00B24BB1"/>
    <w:rsid w:val="00B26D92"/>
    <w:rsid w:val="00B26E2C"/>
    <w:rsid w:val="00B367EB"/>
    <w:rsid w:val="00B40194"/>
    <w:rsid w:val="00B52D49"/>
    <w:rsid w:val="00B56461"/>
    <w:rsid w:val="00B57606"/>
    <w:rsid w:val="00B70464"/>
    <w:rsid w:val="00B7433A"/>
    <w:rsid w:val="00B75050"/>
    <w:rsid w:val="00B83D9E"/>
    <w:rsid w:val="00B9004C"/>
    <w:rsid w:val="00B966EA"/>
    <w:rsid w:val="00BA291B"/>
    <w:rsid w:val="00BA42F0"/>
    <w:rsid w:val="00BA4FF6"/>
    <w:rsid w:val="00BA7B6A"/>
    <w:rsid w:val="00BB0717"/>
    <w:rsid w:val="00BB2744"/>
    <w:rsid w:val="00BC2372"/>
    <w:rsid w:val="00BC50AC"/>
    <w:rsid w:val="00BC7857"/>
    <w:rsid w:val="00BD0109"/>
    <w:rsid w:val="00BD06AF"/>
    <w:rsid w:val="00BD61AB"/>
    <w:rsid w:val="00BE122A"/>
    <w:rsid w:val="00BF13EF"/>
    <w:rsid w:val="00BF2834"/>
    <w:rsid w:val="00C154F8"/>
    <w:rsid w:val="00C20BD5"/>
    <w:rsid w:val="00C23374"/>
    <w:rsid w:val="00C24FF0"/>
    <w:rsid w:val="00C2723B"/>
    <w:rsid w:val="00C34A4E"/>
    <w:rsid w:val="00C37C60"/>
    <w:rsid w:val="00C45F73"/>
    <w:rsid w:val="00C47ECC"/>
    <w:rsid w:val="00C61BB9"/>
    <w:rsid w:val="00C63423"/>
    <w:rsid w:val="00C65E25"/>
    <w:rsid w:val="00C70130"/>
    <w:rsid w:val="00C758F7"/>
    <w:rsid w:val="00C812C5"/>
    <w:rsid w:val="00C839A8"/>
    <w:rsid w:val="00C84C97"/>
    <w:rsid w:val="00C8713B"/>
    <w:rsid w:val="00C87A9F"/>
    <w:rsid w:val="00C92C0C"/>
    <w:rsid w:val="00C94DF5"/>
    <w:rsid w:val="00CA2967"/>
    <w:rsid w:val="00CB2C95"/>
    <w:rsid w:val="00CB54AC"/>
    <w:rsid w:val="00CB7AB4"/>
    <w:rsid w:val="00CB7AB9"/>
    <w:rsid w:val="00CC08F7"/>
    <w:rsid w:val="00CD3EC8"/>
    <w:rsid w:val="00CE4E7F"/>
    <w:rsid w:val="00D019D4"/>
    <w:rsid w:val="00D01FA8"/>
    <w:rsid w:val="00D06EE7"/>
    <w:rsid w:val="00D106C8"/>
    <w:rsid w:val="00D30884"/>
    <w:rsid w:val="00D31176"/>
    <w:rsid w:val="00D32CB2"/>
    <w:rsid w:val="00D33C36"/>
    <w:rsid w:val="00D34799"/>
    <w:rsid w:val="00D413DD"/>
    <w:rsid w:val="00D45DE8"/>
    <w:rsid w:val="00D45FD0"/>
    <w:rsid w:val="00D50D5A"/>
    <w:rsid w:val="00D51A30"/>
    <w:rsid w:val="00D55EC5"/>
    <w:rsid w:val="00D57648"/>
    <w:rsid w:val="00D63BC1"/>
    <w:rsid w:val="00D70713"/>
    <w:rsid w:val="00D72EB2"/>
    <w:rsid w:val="00D74101"/>
    <w:rsid w:val="00D74F54"/>
    <w:rsid w:val="00D76D1E"/>
    <w:rsid w:val="00D82B9F"/>
    <w:rsid w:val="00D82DE3"/>
    <w:rsid w:val="00D84F80"/>
    <w:rsid w:val="00D91CC0"/>
    <w:rsid w:val="00D9673F"/>
    <w:rsid w:val="00DA274B"/>
    <w:rsid w:val="00DA55FD"/>
    <w:rsid w:val="00DA6FDB"/>
    <w:rsid w:val="00DB497E"/>
    <w:rsid w:val="00DB5698"/>
    <w:rsid w:val="00DC13C5"/>
    <w:rsid w:val="00DD1602"/>
    <w:rsid w:val="00DE0229"/>
    <w:rsid w:val="00DE1F02"/>
    <w:rsid w:val="00DE69A8"/>
    <w:rsid w:val="00E004F7"/>
    <w:rsid w:val="00E01F7C"/>
    <w:rsid w:val="00E0469A"/>
    <w:rsid w:val="00E1325D"/>
    <w:rsid w:val="00E226D2"/>
    <w:rsid w:val="00E32536"/>
    <w:rsid w:val="00E35C82"/>
    <w:rsid w:val="00E36B2A"/>
    <w:rsid w:val="00E37233"/>
    <w:rsid w:val="00E4520D"/>
    <w:rsid w:val="00E50A07"/>
    <w:rsid w:val="00E53145"/>
    <w:rsid w:val="00E57EAB"/>
    <w:rsid w:val="00E63F4A"/>
    <w:rsid w:val="00E64A5F"/>
    <w:rsid w:val="00E65551"/>
    <w:rsid w:val="00E66CE3"/>
    <w:rsid w:val="00E675DC"/>
    <w:rsid w:val="00E75F4C"/>
    <w:rsid w:val="00E820EA"/>
    <w:rsid w:val="00E82D06"/>
    <w:rsid w:val="00E8568F"/>
    <w:rsid w:val="00E86C3A"/>
    <w:rsid w:val="00E873CC"/>
    <w:rsid w:val="00E90F89"/>
    <w:rsid w:val="00E91563"/>
    <w:rsid w:val="00E9548B"/>
    <w:rsid w:val="00E97D13"/>
    <w:rsid w:val="00EA17EB"/>
    <w:rsid w:val="00EA203E"/>
    <w:rsid w:val="00EA22DF"/>
    <w:rsid w:val="00EB1BE5"/>
    <w:rsid w:val="00EB5D03"/>
    <w:rsid w:val="00EC14C3"/>
    <w:rsid w:val="00EC6244"/>
    <w:rsid w:val="00EC7D2D"/>
    <w:rsid w:val="00ED3D3E"/>
    <w:rsid w:val="00ED5EA8"/>
    <w:rsid w:val="00ED6D40"/>
    <w:rsid w:val="00EE1086"/>
    <w:rsid w:val="00EE1996"/>
    <w:rsid w:val="00EE46DA"/>
    <w:rsid w:val="00EF01DC"/>
    <w:rsid w:val="00EF0D7A"/>
    <w:rsid w:val="00F03F16"/>
    <w:rsid w:val="00F058E6"/>
    <w:rsid w:val="00F12104"/>
    <w:rsid w:val="00F12CE8"/>
    <w:rsid w:val="00F12E14"/>
    <w:rsid w:val="00F143F7"/>
    <w:rsid w:val="00F20E51"/>
    <w:rsid w:val="00F220DF"/>
    <w:rsid w:val="00F32D07"/>
    <w:rsid w:val="00F34386"/>
    <w:rsid w:val="00F44741"/>
    <w:rsid w:val="00F5087C"/>
    <w:rsid w:val="00F51B96"/>
    <w:rsid w:val="00F53575"/>
    <w:rsid w:val="00F54236"/>
    <w:rsid w:val="00F55367"/>
    <w:rsid w:val="00F643CC"/>
    <w:rsid w:val="00F67420"/>
    <w:rsid w:val="00F70129"/>
    <w:rsid w:val="00F70263"/>
    <w:rsid w:val="00F7191D"/>
    <w:rsid w:val="00F71A28"/>
    <w:rsid w:val="00F73FD8"/>
    <w:rsid w:val="00F93626"/>
    <w:rsid w:val="00F9785C"/>
    <w:rsid w:val="00F97B7B"/>
    <w:rsid w:val="00FA235E"/>
    <w:rsid w:val="00FA36DA"/>
    <w:rsid w:val="00FB4E70"/>
    <w:rsid w:val="00FB581A"/>
    <w:rsid w:val="00FB7866"/>
    <w:rsid w:val="00FB7870"/>
    <w:rsid w:val="00FC3EB8"/>
    <w:rsid w:val="00FC77E8"/>
    <w:rsid w:val="00FE1238"/>
    <w:rsid w:val="00FE1C71"/>
    <w:rsid w:val="00FE2AE6"/>
    <w:rsid w:val="00FE6928"/>
    <w:rsid w:val="00FF13B6"/>
    <w:rsid w:val="00FF44FD"/>
    <w:rsid w:val="00FF4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52E2E"/>
  <w15:docId w15:val="{53D958B2-B66E-4E62-9172-E04DB8FBC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23D92"/>
  </w:style>
  <w:style w:type="paragraph" w:styleId="1">
    <w:name w:val="heading 1"/>
    <w:basedOn w:val="a"/>
    <w:next w:val="a"/>
    <w:link w:val="10"/>
    <w:uiPriority w:val="9"/>
    <w:qFormat/>
    <w:rsid w:val="008F08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4D04"/>
    <w:pPr>
      <w:ind w:left="720"/>
      <w:contextualSpacing/>
    </w:pPr>
  </w:style>
  <w:style w:type="table" w:styleId="a4">
    <w:name w:val="Table Grid"/>
    <w:basedOn w:val="a1"/>
    <w:uiPriority w:val="39"/>
    <w:rsid w:val="007D28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8F086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8F0863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8F0863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F0863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8F0863"/>
    <w:pPr>
      <w:spacing w:after="100"/>
      <w:ind w:left="440"/>
    </w:pPr>
    <w:rPr>
      <w:rFonts w:eastAsiaTheme="minorEastAsia" w:cs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B96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66EA"/>
  </w:style>
  <w:style w:type="paragraph" w:styleId="a8">
    <w:name w:val="footer"/>
    <w:basedOn w:val="a"/>
    <w:link w:val="a9"/>
    <w:uiPriority w:val="99"/>
    <w:unhideWhenUsed/>
    <w:rsid w:val="00B96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66EA"/>
  </w:style>
  <w:style w:type="character" w:styleId="aa">
    <w:name w:val="Hyperlink"/>
    <w:basedOn w:val="a0"/>
    <w:uiPriority w:val="99"/>
    <w:unhideWhenUsed/>
    <w:rsid w:val="00D106C8"/>
    <w:rPr>
      <w:color w:val="0563C1" w:themeColor="hyperlink"/>
      <w:u w:val="single"/>
    </w:rPr>
  </w:style>
  <w:style w:type="table" w:customStyle="1" w:styleId="12">
    <w:name w:val="Сетка таблицы1"/>
    <w:basedOn w:val="a1"/>
    <w:next w:val="a4"/>
    <w:uiPriority w:val="39"/>
    <w:rsid w:val="00D76D1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52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8648C-E843-4601-A2AA-7AF8EEE48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4463</Words>
  <Characters>25441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ATA</cp:lastModifiedBy>
  <cp:revision>2</cp:revision>
  <dcterms:created xsi:type="dcterms:W3CDTF">2019-01-28T18:23:00Z</dcterms:created>
  <dcterms:modified xsi:type="dcterms:W3CDTF">2019-01-28T18:23:00Z</dcterms:modified>
</cp:coreProperties>
</file>